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F2854" w14:textId="34F991F3" w:rsidR="002B70CC" w:rsidRPr="008A2F25" w:rsidRDefault="002B70CC" w:rsidP="00690D0A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8A2F25">
        <w:rPr>
          <w:noProof/>
        </w:rPr>
        <w:drawing>
          <wp:inline distT="0" distB="0" distL="0" distR="0" wp14:anchorId="0DF51765" wp14:editId="529EE665">
            <wp:extent cx="695325" cy="781050"/>
            <wp:effectExtent l="0" t="0" r="9525" b="0"/>
            <wp:docPr id="1464108460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ADF8E" w14:textId="77777777" w:rsidR="002B70CC" w:rsidRPr="008A2F25" w:rsidRDefault="002B70CC" w:rsidP="002B70CC">
      <w:pPr>
        <w:jc w:val="center"/>
        <w:rPr>
          <w:rFonts w:ascii="Kunstler Script" w:hAnsi="Kunstler Script"/>
          <w:sz w:val="104"/>
          <w:szCs w:val="104"/>
        </w:rPr>
      </w:pPr>
      <w:r w:rsidRPr="008A2F25">
        <w:rPr>
          <w:rFonts w:ascii="Kunstler Script" w:hAnsi="Kunstler Script"/>
          <w:sz w:val="104"/>
          <w:szCs w:val="104"/>
        </w:rPr>
        <w:t>Ministero della Giustizia</w:t>
      </w:r>
    </w:p>
    <w:p w14:paraId="6CC3813E" w14:textId="37D262AB" w:rsidR="007D5EDC" w:rsidRPr="008A2F25" w:rsidRDefault="007D5EDC" w:rsidP="007D5EDC">
      <w:pPr>
        <w:widowControl/>
        <w:jc w:val="center"/>
        <w:rPr>
          <w:rFonts w:ascii="Kunstler Script" w:hAnsi="Kunstler Script"/>
          <w:sz w:val="52"/>
          <w:szCs w:val="52"/>
        </w:rPr>
      </w:pPr>
      <w:r w:rsidRPr="008A2F25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11EEE1BD" w14:textId="5A23A556" w:rsidR="219452E9" w:rsidRPr="008A2F25" w:rsidRDefault="219452E9" w:rsidP="007D5EDC">
      <w:pPr>
        <w:widowControl/>
        <w:jc w:val="center"/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</w:pPr>
    </w:p>
    <w:p w14:paraId="29434244" w14:textId="52B792EC" w:rsidR="6B5FDCFA" w:rsidRPr="008A2F25" w:rsidRDefault="6B5FDCFA" w:rsidP="6B5FDCFA">
      <w:pPr>
        <w:pStyle w:val="NormaleWeb"/>
        <w:widowControl w:val="0"/>
        <w:rPr>
          <w:rFonts w:ascii="Palatino Linotype" w:hAnsi="Palatino Linotype"/>
          <w:color w:val="000000" w:themeColor="text1"/>
          <w:sz w:val="22"/>
          <w:szCs w:val="22"/>
        </w:rPr>
      </w:pPr>
    </w:p>
    <w:p w14:paraId="5D497FB5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67B53D8F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2F078BFD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4F92381C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377F63C9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2D23F927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581A0C8E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7A60970C" w14:textId="77777777" w:rsidR="0000165D" w:rsidRPr="008A2F25" w:rsidRDefault="0000165D" w:rsidP="0000165D">
      <w:pPr>
        <w:rPr>
          <w:rFonts w:ascii="Palatino Linotype" w:hAnsi="Palatino Linotype"/>
        </w:rPr>
      </w:pPr>
    </w:p>
    <w:p w14:paraId="668FA40A" w14:textId="77777777" w:rsidR="0000165D" w:rsidRPr="008A2F25" w:rsidRDefault="0000165D" w:rsidP="0000165D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2F94F710" w14:textId="7BECE796" w:rsidR="0000165D" w:rsidRPr="008A2F25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8A2F25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8A2F25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8A2F25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8A2F25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8A2F25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8A2F25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8A2F25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52B74018" w14:textId="6348B15A" w:rsidR="00416C98" w:rsidRPr="008A2F25" w:rsidRDefault="00416C98" w:rsidP="00416C98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8A2F25">
        <w:rPr>
          <w:rFonts w:ascii="Palatino Linotype" w:hAnsi="Palatino Linotype"/>
          <w:color w:val="000000" w:themeColor="text1"/>
          <w:sz w:val="36"/>
          <w:szCs w:val="36"/>
        </w:rPr>
        <w:t xml:space="preserve">Acquisizione di servizi per la realizzazione Progetto Data Lake Giustizia in </w:t>
      </w:r>
      <w:r w:rsidR="00690D0A" w:rsidRPr="008A2F25">
        <w:rPr>
          <w:rFonts w:ascii="Palatino Linotype" w:hAnsi="Palatino Linotype"/>
          <w:color w:val="000000" w:themeColor="text1"/>
          <w:sz w:val="36"/>
          <w:szCs w:val="36"/>
        </w:rPr>
        <w:t>adesione accordo quadro</w:t>
      </w:r>
      <w:r w:rsidRPr="008A2F25">
        <w:rPr>
          <w:rFonts w:ascii="Palatino Linotype" w:hAnsi="Palatino Linotype"/>
          <w:color w:val="000000" w:themeColor="text1"/>
          <w:sz w:val="36"/>
          <w:szCs w:val="36"/>
        </w:rPr>
        <w:t xml:space="preserve"> avente ad oggetto l’affidamento di servizi applicativi di Data Management e servizi di PMO per le Pubbliche Amministrazioni– lotto 1- Finanziamento fondi P.N.R.R. Missione 1.C1. – CIG:</w:t>
      </w:r>
      <w:r w:rsidRPr="008A2F25">
        <w:rPr>
          <w:rFonts w:ascii="Palatino Linotype" w:hAnsi="Palatino Linotype"/>
        </w:rPr>
        <w:t xml:space="preserve"> </w:t>
      </w:r>
      <w:r w:rsidRPr="008A2F25">
        <w:rPr>
          <w:rFonts w:ascii="Palatino Linotype" w:hAnsi="Palatino Linotype"/>
          <w:color w:val="000000" w:themeColor="text1"/>
          <w:sz w:val="36"/>
          <w:szCs w:val="36"/>
        </w:rPr>
        <w:t>93620396FB</w:t>
      </w:r>
    </w:p>
    <w:p w14:paraId="515FD95B" w14:textId="77777777" w:rsidR="00D93EF0" w:rsidRPr="008A2F25" w:rsidRDefault="00D93EF0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8A2F25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62871CDC" w:rsidR="00DE4EB7" w:rsidRPr="008A2F25" w:rsidRDefault="00F50563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8A2F25">
        <w:rPr>
          <w:rFonts w:ascii="Palatino Linotype" w:hAnsi="Palatino Linotype" w:cstheme="minorHAnsi"/>
          <w:color w:val="000000" w:themeColor="text1"/>
          <w:sz w:val="36"/>
          <w:szCs w:val="36"/>
        </w:rPr>
        <w:br/>
      </w:r>
    </w:p>
    <w:p w14:paraId="186732B5" w14:textId="77777777" w:rsidR="00DE4EB7" w:rsidRPr="008A2F25" w:rsidRDefault="00DE4EB7" w:rsidP="004432AC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8A2F25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HAns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8A2F25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8A2F25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8A2F25" w:rsidRDefault="00DE4EB7" w:rsidP="00DE4EB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14:paraId="273B1A6D" w14:textId="3D2B1725" w:rsidR="005E4D78" w:rsidRPr="008A2F25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8A2F25">
            <w:rPr>
              <w:rFonts w:ascii="Palatino Linotype" w:hAnsi="Palatino Linotype" w:cstheme="minorHAnsi"/>
            </w:rPr>
            <w:fldChar w:fldCharType="begin"/>
          </w:r>
          <w:r w:rsidRPr="008A2F25">
            <w:rPr>
              <w:rFonts w:ascii="Palatino Linotype" w:hAnsi="Palatino Linotype" w:cstheme="minorHAnsi"/>
            </w:rPr>
            <w:instrText xml:space="preserve"> TOC \o "1-3" \h \z \u </w:instrText>
          </w:r>
          <w:r w:rsidRPr="008A2F25">
            <w:rPr>
              <w:rFonts w:ascii="Palatino Linotype" w:hAnsi="Palatino Linotype" w:cstheme="minorHAnsi"/>
            </w:rPr>
            <w:fldChar w:fldCharType="separate"/>
          </w:r>
          <w:hyperlink w:anchor="_Toc193119667" w:history="1">
            <w:r w:rsidR="005E4D78"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5E4D78" w:rsidRPr="008A2F25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5E4D78"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5E4D78" w:rsidRPr="008A2F25">
              <w:rPr>
                <w:noProof/>
                <w:webHidden/>
              </w:rPr>
              <w:tab/>
            </w:r>
            <w:r w:rsidR="005E4D78" w:rsidRPr="008A2F25">
              <w:rPr>
                <w:noProof/>
                <w:webHidden/>
              </w:rPr>
              <w:fldChar w:fldCharType="begin"/>
            </w:r>
            <w:r w:rsidR="005E4D78" w:rsidRPr="008A2F25">
              <w:rPr>
                <w:noProof/>
                <w:webHidden/>
              </w:rPr>
              <w:instrText xml:space="preserve"> PAGEREF _Toc193119667 \h </w:instrText>
            </w:r>
            <w:r w:rsidR="005E4D78" w:rsidRPr="008A2F25">
              <w:rPr>
                <w:noProof/>
                <w:webHidden/>
              </w:rPr>
            </w:r>
            <w:r w:rsidR="005E4D78" w:rsidRPr="008A2F25">
              <w:rPr>
                <w:noProof/>
                <w:webHidden/>
              </w:rPr>
              <w:fldChar w:fldCharType="separate"/>
            </w:r>
            <w:r w:rsidR="005E4D78" w:rsidRPr="008A2F25">
              <w:rPr>
                <w:noProof/>
                <w:webHidden/>
              </w:rPr>
              <w:t>3</w:t>
            </w:r>
            <w:r w:rsidR="005E4D78" w:rsidRPr="008A2F25">
              <w:rPr>
                <w:noProof/>
                <w:webHidden/>
              </w:rPr>
              <w:fldChar w:fldCharType="end"/>
            </w:r>
          </w:hyperlink>
        </w:p>
        <w:p w14:paraId="2171984C" w14:textId="15582E9B" w:rsidR="005E4D78" w:rsidRPr="008A2F25" w:rsidRDefault="005E4D7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68" w:history="1">
            <w:r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8A2F25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_Toc193119668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5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1DEC6724" w14:textId="2E1383AB" w:rsidR="005E4D78" w:rsidRPr="008A2F25" w:rsidRDefault="005E4D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69" w:history="1"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8A2F2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_Toc193119669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5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113D8727" w14:textId="4CA115B3" w:rsidR="005E4D78" w:rsidRPr="008A2F25" w:rsidRDefault="005E4D7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0" w:history="1">
            <w:r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8A2F25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_Toc193119670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5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0076AA0E" w14:textId="59553B74" w:rsidR="005E4D78" w:rsidRPr="008A2F25" w:rsidRDefault="005E4D78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1" w:history="1">
            <w:r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8A2F25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_Toc193119671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6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6366881E" w14:textId="179BC850" w:rsidR="005E4D78" w:rsidRPr="008A2F25" w:rsidRDefault="005E4D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2" w:history="1"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8A2F2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_Toc193119672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6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6F80C71B" w14:textId="23D138FD" w:rsidR="005E4D78" w:rsidRPr="008A2F25" w:rsidRDefault="005E4D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3" w:history="1"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8A2F2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_Toc193119673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6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3A6344CE" w14:textId="453DFE4F" w:rsidR="005E4D78" w:rsidRPr="008A2F25" w:rsidRDefault="005E4D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4" w:history="1"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8A2F2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_Toc193119674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8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0D535F31" w14:textId="586852B1" w:rsidR="005E4D78" w:rsidRPr="008A2F25" w:rsidRDefault="005E4D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5" w:history="1"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8A2F2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_Toc193119675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8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527791CC" w14:textId="101D7972" w:rsidR="005E4D78" w:rsidRPr="008A2F25" w:rsidRDefault="005E4D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9676" w:history="1"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8A2F2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A2F25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8A2F25">
              <w:rPr>
                <w:noProof/>
                <w:webHidden/>
              </w:rPr>
              <w:tab/>
            </w:r>
            <w:r w:rsidRPr="008A2F25">
              <w:rPr>
                <w:noProof/>
                <w:webHidden/>
              </w:rPr>
              <w:fldChar w:fldCharType="begin"/>
            </w:r>
            <w:r w:rsidRPr="008A2F25">
              <w:rPr>
                <w:noProof/>
                <w:webHidden/>
              </w:rPr>
              <w:instrText xml:space="preserve"> PAGEREF _Toc193119676 \h </w:instrText>
            </w:r>
            <w:r w:rsidRPr="008A2F25">
              <w:rPr>
                <w:noProof/>
                <w:webHidden/>
              </w:rPr>
            </w:r>
            <w:r w:rsidRPr="008A2F25">
              <w:rPr>
                <w:noProof/>
                <w:webHidden/>
              </w:rPr>
              <w:fldChar w:fldCharType="separate"/>
            </w:r>
            <w:r w:rsidRPr="008A2F25">
              <w:rPr>
                <w:noProof/>
                <w:webHidden/>
              </w:rPr>
              <w:t>8</w:t>
            </w:r>
            <w:r w:rsidRPr="008A2F25">
              <w:rPr>
                <w:noProof/>
                <w:webHidden/>
              </w:rPr>
              <w:fldChar w:fldCharType="end"/>
            </w:r>
          </w:hyperlink>
        </w:p>
        <w:p w14:paraId="5448C721" w14:textId="50212563" w:rsidR="00DE4EB7" w:rsidRPr="008A2F25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8A2F25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8A2F25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8A2F25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8A2F25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8A2F25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8A2F25">
        <w:rPr>
          <w:rFonts w:ascii="Palatino Linotype" w:hAnsi="Palatino Linotype" w:cstheme="minorHAnsi"/>
        </w:rPr>
        <w:br w:type="page"/>
      </w:r>
    </w:p>
    <w:p w14:paraId="12C6DDCE" w14:textId="02DC8A5F" w:rsidR="00AA5D6B" w:rsidRPr="008A2F25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0" w:name="_Toc193119667"/>
      <w:r w:rsidRPr="008A2F25">
        <w:rPr>
          <w:rFonts w:ascii="Palatino Linotype" w:hAnsi="Palatino Linotype" w:cstheme="minorHAnsi"/>
        </w:rPr>
        <w:lastRenderedPageBreak/>
        <w:t>Scheda di sintesi d</w:t>
      </w:r>
      <w:r w:rsidR="00B51B57" w:rsidRPr="008A2F25">
        <w:rPr>
          <w:rFonts w:ascii="Palatino Linotype" w:hAnsi="Palatino Linotype" w:cstheme="minorHAnsi"/>
        </w:rPr>
        <w:t>ei dati identificativi</w:t>
      </w:r>
      <w:bookmarkEnd w:id="0"/>
      <w:r w:rsidR="0066382A" w:rsidRPr="008A2F25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35"/>
      </w:tblGrid>
      <w:tr w:rsidR="00B51B57" w:rsidRPr="008A2F25" w14:paraId="6E5B7CA5" w14:textId="77777777" w:rsidTr="004432AC">
        <w:trPr>
          <w:trHeight w:val="915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8A2F25" w:rsidRDefault="00B51B5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35" w:type="dxa"/>
            <w:vAlign w:val="center"/>
          </w:tcPr>
          <w:p w14:paraId="0CDBFBE7" w14:textId="3AFD5F13" w:rsidR="00B51B57" w:rsidRPr="008A2F25" w:rsidRDefault="5A30D6C5" w:rsidP="6B5FDCFA">
            <w:pPr>
              <w:widowControl/>
              <w:jc w:val="both"/>
              <w:rPr>
                <w:rFonts w:ascii="Palatino Linotype" w:eastAsia="Calibri" w:hAnsi="Palatino Linotype"/>
                <w:color w:val="000000" w:themeColor="text1"/>
                <w:lang w:val="it-IT"/>
              </w:rPr>
            </w:pPr>
            <w:r w:rsidRPr="008A2F25">
              <w:rPr>
                <w:rStyle w:val="normaltextrun"/>
                <w:rFonts w:ascii="Palatino Linotype" w:eastAsia="Calibri" w:hAnsi="Palatino Linotype"/>
                <w:color w:val="000000" w:themeColor="text1"/>
                <w:sz w:val="24"/>
                <w:szCs w:val="24"/>
                <w:lang w:val="it-IT"/>
              </w:rPr>
              <w:t xml:space="preserve">Ministero della Giustizia - </w:t>
            </w:r>
            <w:r w:rsidR="00665530" w:rsidRPr="008A2F25">
              <w:rPr>
                <w:rStyle w:val="normaltextrun"/>
                <w:rFonts w:ascii="Palatino Linotype" w:eastAsia="Calibri" w:hAnsi="Palatino Linotype"/>
                <w:color w:val="000000" w:themeColor="text1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="00B51B57" w:rsidRPr="008A2F25" w14:paraId="4502D465" w14:textId="77777777" w:rsidTr="004432AC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51B57" w:rsidRPr="008A2F25" w:rsidRDefault="00B51B5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35" w:type="dxa"/>
          </w:tcPr>
          <w:p w14:paraId="04978CD7" w14:textId="50CE3B55" w:rsidR="00B51B57" w:rsidRPr="008A2F25" w:rsidRDefault="007467AB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Acquisizione di servizi per la realizzazione Progetto Data Lake Giustizia in </w:t>
            </w:r>
            <w:r w:rsidR="00690D0A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adesione accordo quadro</w:t>
            </w: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avente ad oggetto l’affidamento di servizi applicativi di Data Management e servizi di PMO per le Pubbliche Amministrazioni– lotto 1- Finanziamento fondi P.N.R.R. Missione 1.C1</w:t>
            </w:r>
          </w:p>
        </w:tc>
      </w:tr>
      <w:tr w:rsidR="00B51B57" w:rsidRPr="008A2F25" w14:paraId="38760E71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51B57" w:rsidRPr="008A2F25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35" w:type="dxa"/>
            <w:vAlign w:val="center"/>
          </w:tcPr>
          <w:p w14:paraId="0AF01C30" w14:textId="4B981617" w:rsidR="00B51B57" w:rsidRPr="008A2F25" w:rsidRDefault="000B64BF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93620396FB</w:t>
            </w:r>
          </w:p>
        </w:tc>
      </w:tr>
      <w:tr w:rsidR="003162F0" w:rsidRPr="008A2F25" w14:paraId="6A8E9D7F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6F5ACB60" w:rsidR="003162F0" w:rsidRPr="008A2F25" w:rsidRDefault="00774E77" w:rsidP="003162F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</w:t>
            </w:r>
            <w:r w:rsidR="00113A8A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35" w:type="dxa"/>
            <w:vAlign w:val="center"/>
          </w:tcPr>
          <w:p w14:paraId="6DEAFA3B" w14:textId="3A4600E4" w:rsidR="003162F0" w:rsidRPr="008A2F25" w:rsidRDefault="00B47A3D" w:rsidP="00E45975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F7410A" w:rsidRPr="008A2F25" w14:paraId="27FE6AB9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F7410A" w:rsidRPr="008A2F25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35" w:type="dxa"/>
            <w:vAlign w:val="center"/>
          </w:tcPr>
          <w:p w14:paraId="1292E240" w14:textId="5927796D" w:rsidR="00CA25A0" w:rsidRPr="003224CA" w:rsidRDefault="002B2BC7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8F224B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="008F224B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752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="008F224B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6</w:t>
            </w:r>
            <w:r w:rsidR="00661344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96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,</w:t>
            </w:r>
            <w:r w:rsidR="00661344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11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 (IVA esclusa)</w:t>
            </w:r>
          </w:p>
        </w:tc>
      </w:tr>
      <w:tr w:rsidR="00F7410A" w:rsidRPr="008A2F25" w14:paraId="3438323E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F7410A" w:rsidRPr="008A2F25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35" w:type="dxa"/>
            <w:vAlign w:val="center"/>
          </w:tcPr>
          <w:p w14:paraId="2BDC0F00" w14:textId="729BB978" w:rsidR="00F7410A" w:rsidRPr="003224CA" w:rsidRDefault="008378CF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4</w:t>
            </w:r>
            <w:r w:rsidR="008F224B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8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="008F224B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498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="008F224B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28</w:t>
            </w:r>
            <w:r w:rsidR="006834A9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,</w:t>
            </w:r>
            <w:r w:rsidR="006834A9"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>25</w:t>
            </w:r>
            <w:r w:rsidRPr="003224CA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€ (IVA inclusa)</w:t>
            </w:r>
          </w:p>
        </w:tc>
      </w:tr>
      <w:tr w:rsidR="00B51B57" w:rsidRPr="008A2F25" w14:paraId="241CFDBD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B51B57" w:rsidRPr="008A2F25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35" w:type="dxa"/>
            <w:vAlign w:val="center"/>
          </w:tcPr>
          <w:p w14:paraId="0C368F1D" w14:textId="120FD1C0" w:rsidR="00B51B57" w:rsidRPr="008A2F25" w:rsidRDefault="00CB15D5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RTI ALMAVIVA</w:t>
            </w:r>
          </w:p>
        </w:tc>
      </w:tr>
      <w:tr w:rsidR="00BA2C61" w:rsidRPr="008A2F25" w14:paraId="2839420A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BA2C61" w:rsidRPr="008A2F25" w:rsidRDefault="00BA2C61" w:rsidP="00BA2C61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14:paraId="354453CE" w14:textId="50B1999A" w:rsidR="00BA2C61" w:rsidRPr="008A2F25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35" w:type="dxa"/>
            <w:vAlign w:val="center"/>
          </w:tcPr>
          <w:p w14:paraId="41A56EDA" w14:textId="477C2D1B" w:rsidR="003F5750" w:rsidRPr="004175E3" w:rsidRDefault="003F5750" w:rsidP="00F67B2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Determina della </w:t>
            </w:r>
            <w:r w:rsidR="00550953"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proroga </w:t>
            </w:r>
            <w:r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>contrattuale prot. 13780.E del 18.04.2025;</w:t>
            </w:r>
          </w:p>
          <w:p w14:paraId="194FDF61" w14:textId="3F0A58E6" w:rsidR="003F5750" w:rsidRPr="008A2F25" w:rsidRDefault="00550953" w:rsidP="00F67B2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>Determina a</w:t>
            </w:r>
            <w:r w:rsidR="003F5750"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>umento del</w:t>
            </w:r>
            <w:r w:rsidR="008F224B"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quinto d’obbligo</w:t>
            </w:r>
            <w:r w:rsidR="003F5750" w:rsidRPr="004175E3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prot. 2033.I del 03.09.2025.</w:t>
            </w:r>
          </w:p>
        </w:tc>
      </w:tr>
      <w:tr w:rsidR="00BA2C61" w:rsidRPr="008A2F25" w14:paraId="2EEA6F86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BA2C61" w:rsidRPr="008A2F25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14:paraId="57252876" w14:textId="396F6F33" w:rsidR="00BA2C61" w:rsidRPr="008A2F25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35" w:type="dxa"/>
            <w:vAlign w:val="center"/>
          </w:tcPr>
          <w:p w14:paraId="478E088A" w14:textId="281EA1FF" w:rsidR="00BA2C61" w:rsidRPr="008A2F25" w:rsidRDefault="00D73315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Marta Nicoletti Altimari</w:t>
            </w:r>
          </w:p>
        </w:tc>
      </w:tr>
      <w:tr w:rsidR="003F1611" w:rsidRPr="008A2F25" w14:paraId="06BF52FB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35" w:type="dxa"/>
            <w:vAlign w:val="center"/>
          </w:tcPr>
          <w:p w14:paraId="6CA4BBA3" w14:textId="62FB589E" w:rsidR="003F1611" w:rsidRPr="008A2F25" w:rsidRDefault="0072725E" w:rsidP="00E74DD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Davide De Prosperis</w:t>
            </w:r>
          </w:p>
        </w:tc>
      </w:tr>
      <w:tr w:rsidR="003F1611" w:rsidRPr="008A2F25" w14:paraId="0EBE05E0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35" w:type="dxa"/>
            <w:vAlign w:val="center"/>
          </w:tcPr>
          <w:p w14:paraId="3FBB47CB" w14:textId="0E997D99" w:rsidR="003F1611" w:rsidRPr="008A2F25" w:rsidRDefault="00837F61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3F1611" w:rsidRPr="008A2F25" w14:paraId="0256F833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35" w:type="dxa"/>
            <w:vAlign w:val="center"/>
          </w:tcPr>
          <w:p w14:paraId="5C13E577" w14:textId="31741DD7" w:rsidR="003F1611" w:rsidRPr="008A2F25" w:rsidRDefault="00837F61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="003F1611" w:rsidRPr="008A2F25" w14:paraId="6A0D8383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4EA990FA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Periodo di riferimento esaminato </w:t>
            </w:r>
          </w:p>
        </w:tc>
        <w:tc>
          <w:tcPr>
            <w:tcW w:w="5135" w:type="dxa"/>
            <w:vAlign w:val="center"/>
          </w:tcPr>
          <w:p w14:paraId="5DC1ACC2" w14:textId="7FB05ED9" w:rsidR="003F1611" w:rsidRPr="008A2F25" w:rsidRDefault="00E014E2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aprile</w:t>
            </w:r>
            <w:r w:rsidR="00837F61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202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="00837F61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– </w:t>
            </w:r>
            <w:r>
              <w:rPr>
                <w:rFonts w:ascii="Palatino Linotype" w:hAnsi="Palatino Linotype"/>
                <w:sz w:val="24"/>
                <w:szCs w:val="24"/>
                <w:lang w:val="it-IT"/>
              </w:rPr>
              <w:t>settembre</w:t>
            </w:r>
            <w:r w:rsidR="00837F61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202</w:t>
            </w:r>
            <w:r w:rsidR="00D43912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="003F1611" w:rsidRPr="008A2F25" w14:paraId="0FA611E2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Il Responsabile del monitoraggio dell’Amministrazione</w:t>
            </w:r>
          </w:p>
        </w:tc>
        <w:tc>
          <w:tcPr>
            <w:tcW w:w="5135" w:type="dxa"/>
            <w:vAlign w:val="center"/>
          </w:tcPr>
          <w:p w14:paraId="07BA42EC" w14:textId="6F8DD7C6" w:rsidR="003F1611" w:rsidRPr="008A2F25" w:rsidRDefault="00E35465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="003F1611" w:rsidRPr="008A2F25" w14:paraId="56D064E7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89E3334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</w:t>
            </w:r>
            <w:r w:rsidR="004432AC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cognome</w:t>
            </w:r>
            <w:r w:rsidR="004432AC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135" w:type="dxa"/>
            <w:vAlign w:val="center"/>
          </w:tcPr>
          <w:p w14:paraId="4AF93E1B" w14:textId="6D432E0F" w:rsidR="003F1611" w:rsidRPr="008A2F25" w:rsidRDefault="002472E5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="003F1611" w:rsidRPr="008A2F25" w14:paraId="58804106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35" w:type="dxa"/>
            <w:vAlign w:val="center"/>
          </w:tcPr>
          <w:p w14:paraId="47385E23" w14:textId="6FC29CC6" w:rsidR="003F1611" w:rsidRPr="008C6ED2" w:rsidRDefault="002A395B" w:rsidP="001F155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C6ED2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8C6ED2" w:rsidRPr="008C6ED2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Pr="008C6ED2">
              <w:rPr>
                <w:rFonts w:ascii="Palatino Linotype" w:hAnsi="Palatino Linotype"/>
                <w:sz w:val="24"/>
                <w:szCs w:val="24"/>
                <w:lang w:val="it-IT"/>
              </w:rPr>
              <w:t>/0</w:t>
            </w:r>
            <w:r w:rsidR="008C6ED2" w:rsidRPr="008C6ED2">
              <w:rPr>
                <w:rFonts w:ascii="Palatino Linotype" w:hAnsi="Palatino Linotype"/>
                <w:sz w:val="24"/>
                <w:szCs w:val="24"/>
                <w:lang w:val="it-IT"/>
              </w:rPr>
              <w:t>9</w:t>
            </w:r>
            <w:r w:rsidRPr="008C6ED2">
              <w:rPr>
                <w:rFonts w:ascii="Palatino Linotype" w:hAnsi="Palatino Linotype"/>
                <w:sz w:val="24"/>
                <w:szCs w:val="24"/>
                <w:lang w:val="it-IT"/>
              </w:rPr>
              <w:t>/2025</w:t>
            </w:r>
          </w:p>
        </w:tc>
      </w:tr>
      <w:tr w:rsidR="003F1611" w:rsidRPr="008A2F25" w14:paraId="4BF10B84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35" w:type="dxa"/>
            <w:vAlign w:val="center"/>
          </w:tcPr>
          <w:p w14:paraId="415DF0F0" w14:textId="771F1812" w:rsidR="003F1611" w:rsidRPr="008A2F25" w:rsidRDefault="00131262" w:rsidP="00354E43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="003F1611" w:rsidRPr="008A2F25" w14:paraId="3CE55E2C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35" w:type="dxa"/>
            <w:vAlign w:val="center"/>
          </w:tcPr>
          <w:p w14:paraId="631F2543" w14:textId="2B0315FA" w:rsidR="003F1611" w:rsidRPr="008A2F25" w:rsidRDefault="00021F05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Adesione dell’accordo quadro</w:t>
            </w:r>
            <w:r w:rsidR="00C536FB"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per l’affidamento di servizi applicativi</w:t>
            </w:r>
          </w:p>
        </w:tc>
      </w:tr>
      <w:tr w:rsidR="003F1611" w:rsidRPr="008A2F25" w14:paraId="1CECD743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35" w:type="dxa"/>
            <w:vAlign w:val="center"/>
          </w:tcPr>
          <w:p w14:paraId="5149F29A" w14:textId="52CA190C" w:rsidR="003F1611" w:rsidRPr="008A2F25" w:rsidRDefault="00970C44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15/06/2022</w:t>
            </w:r>
          </w:p>
        </w:tc>
      </w:tr>
      <w:tr w:rsidR="003F1611" w:rsidRPr="008A2F25" w14:paraId="4BE981BE" w14:textId="77777777" w:rsidTr="004432AC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3F1611" w:rsidRPr="008A2F25" w:rsidRDefault="003F1611" w:rsidP="003F16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35" w:type="dxa"/>
            <w:vAlign w:val="center"/>
          </w:tcPr>
          <w:p w14:paraId="0FBC7537" w14:textId="43F64526" w:rsidR="003F1611" w:rsidRPr="008A2F25" w:rsidRDefault="00B80B3D" w:rsidP="003F161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4E379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15/06/2022 – </w:t>
            </w:r>
            <w:r w:rsidR="0091076E" w:rsidRPr="004E379C">
              <w:rPr>
                <w:rFonts w:ascii="Palatino Linotype" w:hAnsi="Palatino Linotype"/>
                <w:sz w:val="24"/>
                <w:szCs w:val="24"/>
                <w:lang w:val="it-IT"/>
              </w:rPr>
              <w:t>15</w:t>
            </w:r>
            <w:r w:rsidRPr="004E379C">
              <w:rPr>
                <w:rFonts w:ascii="Palatino Linotype" w:hAnsi="Palatino Linotype"/>
                <w:sz w:val="24"/>
                <w:szCs w:val="24"/>
                <w:lang w:val="it-IT"/>
              </w:rPr>
              <w:t>/06/202</w:t>
            </w:r>
            <w:r w:rsidR="007A184B" w:rsidRPr="004E379C">
              <w:rPr>
                <w:rFonts w:ascii="Palatino Linotype" w:hAnsi="Palatino Linotype"/>
                <w:sz w:val="24"/>
                <w:szCs w:val="24"/>
                <w:lang w:val="it-IT"/>
              </w:rPr>
              <w:t>6</w:t>
            </w:r>
          </w:p>
        </w:tc>
      </w:tr>
    </w:tbl>
    <w:p w14:paraId="7DA5BCC3" w14:textId="4B0AFA55" w:rsidR="008A2F25" w:rsidRPr="008A2F25" w:rsidRDefault="008A2F25" w:rsidP="00B51B57">
      <w:pPr>
        <w:rPr>
          <w:rFonts w:ascii="Palatino Linotype" w:hAnsi="Palatino Linotype" w:cstheme="minorHAnsi"/>
        </w:rPr>
      </w:pPr>
    </w:p>
    <w:p w14:paraId="68BA3833" w14:textId="5B02B772" w:rsidR="00A90B2A" w:rsidRPr="008A2F25" w:rsidRDefault="008A2F25" w:rsidP="008A2F25">
      <w:pPr>
        <w:widowControl/>
        <w:autoSpaceDE/>
        <w:autoSpaceDN/>
        <w:spacing w:after="160" w:line="259" w:lineRule="auto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br w:type="page"/>
      </w:r>
    </w:p>
    <w:p w14:paraId="545302C6" w14:textId="74AB096E" w:rsidR="000032D6" w:rsidRPr="008A2F25" w:rsidRDefault="00AA5D6B" w:rsidP="00B768E1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1" w:name="_Toc193119668"/>
      <w:r w:rsidRPr="008A2F25">
        <w:rPr>
          <w:rFonts w:ascii="Palatino Linotype" w:hAnsi="Palatino Linotype" w:cstheme="minorHAnsi"/>
        </w:rPr>
        <w:lastRenderedPageBreak/>
        <w:t>E</w:t>
      </w:r>
      <w:r w:rsidR="007A38E5" w:rsidRPr="008A2F25">
        <w:rPr>
          <w:rFonts w:ascii="Palatino Linotype" w:hAnsi="Palatino Linotype" w:cstheme="minorHAnsi"/>
        </w:rPr>
        <w:t xml:space="preserve">xecutive </w:t>
      </w:r>
      <w:r w:rsidRPr="008A2F25">
        <w:rPr>
          <w:rFonts w:ascii="Palatino Linotype" w:hAnsi="Palatino Linotype" w:cstheme="minorHAnsi"/>
        </w:rPr>
        <w:t>S</w:t>
      </w:r>
      <w:r w:rsidR="007A38E5" w:rsidRPr="008A2F25">
        <w:rPr>
          <w:rFonts w:ascii="Palatino Linotype" w:hAnsi="Palatino Linotype" w:cstheme="minorHAnsi"/>
        </w:rPr>
        <w:t>ummary</w:t>
      </w:r>
      <w:bookmarkEnd w:id="1"/>
    </w:p>
    <w:p w14:paraId="0DE66EA6" w14:textId="2EFA98E5" w:rsidR="00233787" w:rsidRPr="008A2F25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2" w:name="_Toc193119669"/>
      <w:r w:rsidRPr="008A2F25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2"/>
    </w:p>
    <w:p w14:paraId="44A48637" w14:textId="77777777" w:rsidR="005D6392" w:rsidRPr="008A2F25" w:rsidRDefault="005D6392" w:rsidP="005D6392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t>Con l’adesione all’Accordo Quadro, intende dotarsi dei servizi applicativi Data Management e dei relativi servizi di PMO per la realizzazione del sistema di Data Lake. Di seguito vengo riportati i servizi erogati:</w:t>
      </w:r>
    </w:p>
    <w:p w14:paraId="76BDCE82" w14:textId="66BB4520" w:rsidR="005D6392" w:rsidRPr="008A2F25" w:rsidRDefault="005D6392" w:rsidP="005D6392">
      <w:pPr>
        <w:pStyle w:val="Corpotesto"/>
        <w:numPr>
          <w:ilvl w:val="0"/>
          <w:numId w:val="2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t xml:space="preserve">Servizi Area Tecnologica Datawarehouse </w:t>
      </w:r>
      <w:r w:rsidR="008A2F25" w:rsidRPr="008A2F25">
        <w:rPr>
          <w:rFonts w:ascii="Palatino Linotype" w:hAnsi="Palatino Linotype" w:cstheme="minorHAnsi"/>
        </w:rPr>
        <w:t>e-Business</w:t>
      </w:r>
      <w:r w:rsidRPr="008A2F25">
        <w:rPr>
          <w:rFonts w:ascii="Palatino Linotype" w:hAnsi="Palatino Linotype" w:cstheme="minorHAnsi"/>
        </w:rPr>
        <w:t xml:space="preserve"> Intelligence</w:t>
      </w:r>
    </w:p>
    <w:p w14:paraId="6AA84BF5" w14:textId="66234361" w:rsidR="005D6392" w:rsidRPr="008A2F25" w:rsidRDefault="005D6392" w:rsidP="005D6392">
      <w:pPr>
        <w:pStyle w:val="Corpotesto"/>
        <w:numPr>
          <w:ilvl w:val="0"/>
          <w:numId w:val="2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bookmarkStart w:id="3" w:name="_Hlk112948199"/>
      <w:r w:rsidRPr="008A2F25">
        <w:rPr>
          <w:rFonts w:ascii="Palatino Linotype" w:hAnsi="Palatino Linotype" w:cstheme="minorHAnsi"/>
        </w:rPr>
        <w:t>Servizi Area Tecnologica Big Data/Anal</w:t>
      </w:r>
      <w:r w:rsidR="00B8712A" w:rsidRPr="008A2F25">
        <w:rPr>
          <w:rFonts w:ascii="Palatino Linotype" w:hAnsi="Palatino Linotype" w:cstheme="minorHAnsi"/>
        </w:rPr>
        <w:t>ytics</w:t>
      </w:r>
    </w:p>
    <w:bookmarkEnd w:id="3"/>
    <w:p w14:paraId="5576E439" w14:textId="77777777" w:rsidR="005D6392" w:rsidRPr="008A2F25" w:rsidRDefault="005D6392" w:rsidP="005D6392">
      <w:pPr>
        <w:pStyle w:val="Corpotesto"/>
        <w:numPr>
          <w:ilvl w:val="0"/>
          <w:numId w:val="2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t>Servizi Area Tecnologica Open Data</w:t>
      </w:r>
    </w:p>
    <w:p w14:paraId="62813764" w14:textId="38074AE8" w:rsidR="00EB3514" w:rsidRDefault="005D6392" w:rsidP="005D6392">
      <w:pPr>
        <w:pStyle w:val="Corpotesto"/>
        <w:numPr>
          <w:ilvl w:val="0"/>
          <w:numId w:val="23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t>Servizi Area Tecnologica Artificial Intelligence/Machine Learning</w:t>
      </w:r>
    </w:p>
    <w:p w14:paraId="1F10BAC2" w14:textId="77777777" w:rsidR="003F5750" w:rsidRPr="003F5750" w:rsidRDefault="003F5750" w:rsidP="003F5750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</w:p>
    <w:p w14:paraId="102C3A15" w14:textId="2F93A94A" w:rsidR="001E4C77" w:rsidRPr="008A2F25" w:rsidRDefault="005D6392" w:rsidP="005D6392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t xml:space="preserve">Il valore complessivo massimo del contratto è </w:t>
      </w:r>
      <w:r w:rsidR="001609AD" w:rsidRPr="003224CA">
        <w:rPr>
          <w:rFonts w:ascii="Palatino Linotype" w:hAnsi="Palatino Linotype" w:cstheme="minorHAnsi"/>
        </w:rPr>
        <w:t xml:space="preserve">39.752.696,11 </w:t>
      </w:r>
      <w:r w:rsidRPr="008A2F25">
        <w:rPr>
          <w:rFonts w:ascii="Palatino Linotype" w:hAnsi="Palatino Linotype" w:cstheme="minorHAnsi"/>
        </w:rPr>
        <w:t>euro IVA esclusa</w:t>
      </w:r>
    </w:p>
    <w:p w14:paraId="67DB6602" w14:textId="77777777" w:rsidR="005D6392" w:rsidRPr="008A2F25" w:rsidRDefault="005D6392" w:rsidP="005D6392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0FA44F7F" w14:textId="46537706" w:rsidR="00474D52" w:rsidRPr="008A2F25" w:rsidRDefault="00233787" w:rsidP="00474D52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4" w:name="_Toc193119670"/>
      <w:r w:rsidRPr="008A2F25">
        <w:rPr>
          <w:rFonts w:ascii="Palatino Linotype" w:hAnsi="Palatino Linotype" w:cstheme="minorHAnsi"/>
        </w:rPr>
        <w:t>O</w:t>
      </w:r>
      <w:r w:rsidR="007A38E5" w:rsidRPr="008A2F25">
        <w:rPr>
          <w:rFonts w:ascii="Palatino Linotype" w:hAnsi="Palatino Linotype" w:cstheme="minorHAnsi"/>
        </w:rPr>
        <w:t>biettivi Contrattuali</w:t>
      </w:r>
      <w:bookmarkEnd w:id="4"/>
    </w:p>
    <w:p w14:paraId="4DC891E2" w14:textId="77777777" w:rsidR="00E014E2" w:rsidRDefault="00E5360E" w:rsidP="002803C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 xml:space="preserve">Il </w:t>
      </w:r>
      <w:r w:rsidR="00E1693F" w:rsidRPr="008A2F25">
        <w:rPr>
          <w:rFonts w:ascii="Palatino Linotype" w:hAnsi="Palatino Linotype" w:cstheme="minorHAnsi"/>
          <w:sz w:val="24"/>
          <w:szCs w:val="24"/>
        </w:rPr>
        <w:t xml:space="preserve">contratto in essere </w:t>
      </w:r>
      <w:r w:rsidR="00D94459" w:rsidRPr="008A2F25">
        <w:rPr>
          <w:rFonts w:ascii="Palatino Linotype" w:hAnsi="Palatino Linotype" w:cstheme="minorHAnsi"/>
          <w:sz w:val="24"/>
          <w:szCs w:val="24"/>
        </w:rPr>
        <w:t xml:space="preserve">è </w:t>
      </w:r>
      <w:r w:rsidR="009E52EA" w:rsidRPr="008A2F25">
        <w:rPr>
          <w:rFonts w:ascii="Palatino Linotype" w:hAnsi="Palatino Linotype" w:cstheme="minorHAnsi"/>
          <w:sz w:val="24"/>
          <w:szCs w:val="24"/>
        </w:rPr>
        <w:t xml:space="preserve">finalizzato </w:t>
      </w:r>
    </w:p>
    <w:p w14:paraId="60A25CA4" w14:textId="27C8649D" w:rsidR="00042111" w:rsidRPr="008A2F25" w:rsidRDefault="00A81DA8" w:rsidP="002803C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Nel dettaglio</w:t>
      </w:r>
      <w:r w:rsidR="006B4DC3" w:rsidRPr="008A2F25">
        <w:rPr>
          <w:rFonts w:ascii="Palatino Linotype" w:hAnsi="Palatino Linotype" w:cstheme="minorHAnsi"/>
          <w:sz w:val="24"/>
          <w:szCs w:val="24"/>
        </w:rPr>
        <w:t>,</w:t>
      </w:r>
      <w:r w:rsidR="00B7677F" w:rsidRPr="008A2F25">
        <w:rPr>
          <w:rFonts w:ascii="Palatino Linotype" w:hAnsi="Palatino Linotype" w:cstheme="minorHAnsi"/>
          <w:sz w:val="24"/>
          <w:szCs w:val="24"/>
        </w:rPr>
        <w:t xml:space="preserve"> nella tabella che segue</w:t>
      </w:r>
      <w:r w:rsidR="00DC4AF5" w:rsidRPr="008A2F25">
        <w:rPr>
          <w:rFonts w:ascii="Palatino Linotype" w:hAnsi="Palatino Linotype" w:cstheme="minorHAnsi"/>
          <w:sz w:val="24"/>
          <w:szCs w:val="24"/>
        </w:rPr>
        <w:t xml:space="preserve"> si riporta lo scopo d</w:t>
      </w:r>
      <w:r w:rsidR="00ED6F9F" w:rsidRPr="008A2F25">
        <w:rPr>
          <w:rFonts w:ascii="Palatino Linotype" w:hAnsi="Palatino Linotype" w:cstheme="minorHAnsi"/>
          <w:sz w:val="24"/>
          <w:szCs w:val="24"/>
        </w:rPr>
        <w:t>ella</w:t>
      </w:r>
      <w:r w:rsidR="00DC4AF5" w:rsidRPr="008A2F25">
        <w:rPr>
          <w:rFonts w:ascii="Palatino Linotype" w:hAnsi="Palatino Linotype" w:cstheme="minorHAnsi"/>
          <w:sz w:val="24"/>
          <w:szCs w:val="24"/>
        </w:rPr>
        <w:t xml:space="preserve"> fornitura</w:t>
      </w:r>
      <w:r w:rsidR="00ED6F9F" w:rsidRPr="008A2F25">
        <w:rPr>
          <w:rFonts w:ascii="Palatino Linotype" w:hAnsi="Palatino Linotype" w:cstheme="minorHAnsi"/>
          <w:sz w:val="24"/>
          <w:szCs w:val="24"/>
        </w:rPr>
        <w:t>,</w:t>
      </w:r>
      <w:r w:rsidR="00335169" w:rsidRPr="008A2F25">
        <w:rPr>
          <w:rFonts w:ascii="Palatino Linotype" w:hAnsi="Palatino Linotype" w:cstheme="minorHAnsi"/>
          <w:sz w:val="24"/>
          <w:szCs w:val="24"/>
        </w:rPr>
        <w:t xml:space="preserve"> volto al raggiungimento dell’obiettivo sopra citato</w:t>
      </w:r>
      <w:r w:rsidR="00B7677F" w:rsidRPr="008A2F25">
        <w:rPr>
          <w:rFonts w:ascii="Palatino Linotype" w:hAnsi="Palatino Linotype" w:cstheme="minorHAnsi"/>
          <w:sz w:val="24"/>
          <w:szCs w:val="24"/>
        </w:rPr>
        <w:t xml:space="preserve">, </w:t>
      </w:r>
      <w:r w:rsidR="00FC3FD7" w:rsidRPr="008A2F25">
        <w:rPr>
          <w:rFonts w:ascii="Palatino Linotype" w:hAnsi="Palatino Linotype" w:cstheme="minorHAnsi"/>
          <w:sz w:val="24"/>
          <w:szCs w:val="24"/>
        </w:rPr>
        <w:t>con</w:t>
      </w:r>
      <w:r w:rsidR="00B7677F" w:rsidRPr="008A2F25">
        <w:rPr>
          <w:rFonts w:ascii="Palatino Linotype" w:hAnsi="Palatino Linotype" w:cstheme="minorHAnsi"/>
          <w:sz w:val="24"/>
          <w:szCs w:val="24"/>
        </w:rPr>
        <w:t xml:space="preserve"> evidenza dello stato </w:t>
      </w:r>
      <w:r w:rsidR="00D86C04" w:rsidRPr="008A2F25">
        <w:rPr>
          <w:rFonts w:ascii="Palatino Linotype" w:hAnsi="Palatino Linotype" w:cstheme="minorHAnsi"/>
          <w:sz w:val="24"/>
          <w:szCs w:val="24"/>
        </w:rPr>
        <w:t xml:space="preserve">di </w:t>
      </w:r>
      <w:r w:rsidR="000416F6" w:rsidRPr="008A2F25">
        <w:rPr>
          <w:rFonts w:ascii="Palatino Linotype" w:hAnsi="Palatino Linotype" w:cstheme="minorHAnsi"/>
          <w:sz w:val="24"/>
          <w:szCs w:val="24"/>
        </w:rPr>
        <w:t xml:space="preserve">avvio </w:t>
      </w:r>
      <w:r w:rsidR="000C1F53" w:rsidRPr="008A2F25">
        <w:rPr>
          <w:rFonts w:ascii="Palatino Linotype" w:hAnsi="Palatino Linotype" w:cstheme="minorHAnsi"/>
          <w:sz w:val="24"/>
          <w:szCs w:val="24"/>
        </w:rPr>
        <w:t>di ogni singolo</w:t>
      </w:r>
      <w:r w:rsidR="00D86C04" w:rsidRPr="008A2F25">
        <w:rPr>
          <w:rFonts w:ascii="Palatino Linotype" w:hAnsi="Palatino Linotype" w:cstheme="minorHAnsi"/>
          <w:sz w:val="24"/>
          <w:szCs w:val="24"/>
        </w:rPr>
        <w:t xml:space="preserve"> servizio e dell’incidenza economica </w:t>
      </w:r>
      <w:r w:rsidR="00DF60B5" w:rsidRPr="008A2F25">
        <w:rPr>
          <w:rFonts w:ascii="Palatino Linotype" w:hAnsi="Palatino Linotype" w:cstheme="minorHAnsi"/>
          <w:sz w:val="24"/>
          <w:szCs w:val="24"/>
        </w:rPr>
        <w:t>dello stesso</w:t>
      </w:r>
      <w:r w:rsidR="00D86C04" w:rsidRPr="008A2F25">
        <w:rPr>
          <w:rFonts w:ascii="Palatino Linotype" w:hAnsi="Palatino Linotype" w:cstheme="minorHAnsi"/>
          <w:sz w:val="24"/>
          <w:szCs w:val="24"/>
        </w:rPr>
        <w:t xml:space="preserve"> sull’intero importo contrattuale.</w:t>
      </w:r>
    </w:p>
    <w:p w14:paraId="0FAA919C" w14:textId="77777777" w:rsidR="00343E1E" w:rsidRPr="008A2F25" w:rsidRDefault="00343E1E" w:rsidP="002803C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2444"/>
        <w:gridCol w:w="3629"/>
        <w:gridCol w:w="2054"/>
        <w:gridCol w:w="1532"/>
        <w:gridCol w:w="1010"/>
      </w:tblGrid>
      <w:tr w:rsidR="00F35A3D" w:rsidRPr="008A2F25" w14:paraId="24E81F37" w14:textId="77777777" w:rsidTr="009E2D09">
        <w:trPr>
          <w:jc w:val="center"/>
        </w:trPr>
        <w:tc>
          <w:tcPr>
            <w:tcW w:w="2288" w:type="dxa"/>
            <w:shd w:val="clear" w:color="auto" w:fill="D9E2F3" w:themeFill="accent1" w:themeFillTint="33"/>
            <w:vAlign w:val="center"/>
          </w:tcPr>
          <w:p w14:paraId="4E749364" w14:textId="04F5006D" w:rsidR="00F53C03" w:rsidRPr="008A2F25" w:rsidRDefault="008B1F4B" w:rsidP="00E6324C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719" w:type="dxa"/>
            <w:shd w:val="clear" w:color="auto" w:fill="D9E2F3" w:themeFill="accent1" w:themeFillTint="33"/>
            <w:vAlign w:val="center"/>
          </w:tcPr>
          <w:p w14:paraId="694740C3" w14:textId="564BAEB7" w:rsidR="00F53C03" w:rsidRPr="008A2F25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2093" w:type="dxa"/>
            <w:shd w:val="clear" w:color="auto" w:fill="D9E2F3" w:themeFill="accent1" w:themeFillTint="33"/>
            <w:vAlign w:val="center"/>
          </w:tcPr>
          <w:p w14:paraId="6D8C6615" w14:textId="0AE7B271" w:rsidR="00F53C03" w:rsidRPr="008A2F25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F53C03" w:rsidRPr="008A2F25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555" w:type="dxa"/>
            <w:shd w:val="clear" w:color="auto" w:fill="D9E2F3" w:themeFill="accent1" w:themeFillTint="33"/>
            <w:vAlign w:val="center"/>
          </w:tcPr>
          <w:p w14:paraId="191B0F40" w14:textId="2D5F0AB9" w:rsidR="00F53C03" w:rsidRPr="008A2F25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="008B1F4B"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14" w:type="dxa"/>
            <w:shd w:val="clear" w:color="auto" w:fill="D9E2F3" w:themeFill="accent1" w:themeFillTint="33"/>
            <w:vAlign w:val="center"/>
          </w:tcPr>
          <w:p w14:paraId="3E24CD63" w14:textId="77777777" w:rsidR="00F53C03" w:rsidRPr="008A2F25" w:rsidRDefault="00F53C03" w:rsidP="008B1F4B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F740E4" w:rsidRPr="008A2F25" w14:paraId="3B98A0CC" w14:textId="77777777" w:rsidTr="009E2D09">
        <w:trPr>
          <w:jc w:val="center"/>
        </w:trPr>
        <w:tc>
          <w:tcPr>
            <w:tcW w:w="2288" w:type="dxa"/>
            <w:vAlign w:val="center"/>
          </w:tcPr>
          <w:p w14:paraId="7802490F" w14:textId="7A1E89ED" w:rsidR="00F53C03" w:rsidRPr="008A2F25" w:rsidRDefault="006F02FD" w:rsidP="00E6324C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Servizi Area Tecnologica Datawarehouse </w:t>
            </w:r>
            <w:r w:rsidR="008A2F25"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e-Business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Intelligence</w:t>
            </w:r>
          </w:p>
        </w:tc>
        <w:tc>
          <w:tcPr>
            <w:tcW w:w="3719" w:type="dxa"/>
          </w:tcPr>
          <w:p w14:paraId="72E15FEF" w14:textId="77777777" w:rsidR="00385744" w:rsidRPr="008A2F25" w:rsidRDefault="00385744" w:rsidP="00444B9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LA.DW.1 Sviluppo e manutenzione evolutiva di software ad hoc</w:t>
            </w:r>
          </w:p>
          <w:p w14:paraId="4B2A4DBB" w14:textId="77777777" w:rsidR="00385744" w:rsidRPr="008A2F25" w:rsidRDefault="00385744" w:rsidP="00444B9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LA.DW.2 Parametrizzazione e Personalizzazione di soluzioni commerciali</w:t>
            </w:r>
          </w:p>
          <w:p w14:paraId="30F4ED28" w14:textId="77777777" w:rsidR="00385744" w:rsidRPr="008A2F25" w:rsidRDefault="00385744" w:rsidP="00444B9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LA.DW.3 Gestione applicativa e basi dati</w:t>
            </w:r>
          </w:p>
          <w:p w14:paraId="3F3AD26D" w14:textId="77777777" w:rsidR="00385744" w:rsidRPr="008A2F25" w:rsidRDefault="00385744" w:rsidP="00444B9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LA.DW.4 Manutenzione Correttiva</w:t>
            </w:r>
          </w:p>
          <w:p w14:paraId="4EA77098" w14:textId="77777777" w:rsidR="00385744" w:rsidRPr="008A2F25" w:rsidRDefault="00385744" w:rsidP="00444B9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LA.DW.5 Manutenzione Adeguativa</w:t>
            </w:r>
          </w:p>
          <w:p w14:paraId="0AB9BA9D" w14:textId="246CE5CF" w:rsidR="00F53C03" w:rsidRPr="008A2F25" w:rsidRDefault="00385744" w:rsidP="00444B9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LA.DW.6 Supporto Specialistico</w:t>
            </w:r>
          </w:p>
        </w:tc>
        <w:tc>
          <w:tcPr>
            <w:tcW w:w="2093" w:type="dxa"/>
            <w:vAlign w:val="center"/>
          </w:tcPr>
          <w:p w14:paraId="1238DDBF" w14:textId="51F1FEED" w:rsidR="00F53C03" w:rsidRPr="008F224B" w:rsidRDefault="00BD2FA7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905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8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</w:t>
            </w:r>
          </w:p>
        </w:tc>
        <w:tc>
          <w:tcPr>
            <w:tcW w:w="1555" w:type="dxa"/>
            <w:vAlign w:val="center"/>
          </w:tcPr>
          <w:p w14:paraId="2A9FB185" w14:textId="3B7336BA" w:rsidR="00F53C03" w:rsidRPr="00F74AD0" w:rsidRDefault="007118E2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74AD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65</w:t>
            </w:r>
            <w:r w:rsidR="00E27B33" w:rsidRPr="00F74AD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1014" w:type="dxa"/>
            <w:vAlign w:val="center"/>
          </w:tcPr>
          <w:p w14:paraId="4B69F995" w14:textId="41DE95EA" w:rsidR="00F53C03" w:rsidRPr="008A2F25" w:rsidRDefault="00315EDA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Aperto</w:t>
            </w:r>
          </w:p>
        </w:tc>
      </w:tr>
      <w:tr w:rsidR="00300F46" w:rsidRPr="008A2F25" w14:paraId="203C7A42" w14:textId="77777777" w:rsidTr="009E2D09">
        <w:trPr>
          <w:jc w:val="center"/>
        </w:trPr>
        <w:tc>
          <w:tcPr>
            <w:tcW w:w="2288" w:type="dxa"/>
            <w:vAlign w:val="center"/>
          </w:tcPr>
          <w:p w14:paraId="695D7984" w14:textId="2A3B97EA" w:rsidR="00300F46" w:rsidRPr="008A2F25" w:rsidRDefault="0012715A" w:rsidP="00300F46">
            <w:pPr>
              <w:pStyle w:val="Corpotesto"/>
              <w:tabs>
                <w:tab w:val="left" w:pos="9072"/>
              </w:tabs>
              <w:spacing w:before="46" w:line="247" w:lineRule="auto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 w:cstheme="minorHAnsi"/>
                <w:lang w:val="it-IT"/>
              </w:rPr>
              <w:t xml:space="preserve">Servizi Area </w:t>
            </w:r>
            <w:r w:rsidRPr="008A2F25">
              <w:rPr>
                <w:rFonts w:ascii="Palatino Linotype" w:hAnsi="Palatino Linotype" w:cstheme="minorHAnsi"/>
                <w:lang w:val="it-IT"/>
              </w:rPr>
              <w:lastRenderedPageBreak/>
              <w:t>Tecnologica Big Data/Analytics</w:t>
            </w:r>
          </w:p>
        </w:tc>
        <w:tc>
          <w:tcPr>
            <w:tcW w:w="3719" w:type="dxa"/>
          </w:tcPr>
          <w:p w14:paraId="3CB893EC" w14:textId="004DB283" w:rsidR="00333E02" w:rsidRPr="008A2F25" w:rsidRDefault="00333E02" w:rsidP="00333E02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 xml:space="preserve">LA.BD.1 Valutazione e 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Analisi dei dati</w:t>
            </w:r>
          </w:p>
          <w:p w14:paraId="100F8B18" w14:textId="77777777" w:rsidR="00333E02" w:rsidRPr="008A2F25" w:rsidRDefault="00333E02" w:rsidP="00333E02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>LA.BD.2 Acquisizione dati</w:t>
            </w:r>
          </w:p>
          <w:p w14:paraId="3F57E0B3" w14:textId="77777777" w:rsidR="00333E02" w:rsidRPr="008A2F25" w:rsidRDefault="00333E02" w:rsidP="00333E02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>LA.BD.3 Realizzazione del modello di analisi</w:t>
            </w:r>
          </w:p>
          <w:p w14:paraId="0C4ABD78" w14:textId="295409B9" w:rsidR="00300F46" w:rsidRPr="008A2F25" w:rsidRDefault="00333E02" w:rsidP="00333E02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>LA.BD.4 Conduzione della soluzione di analisi</w:t>
            </w:r>
          </w:p>
        </w:tc>
        <w:tc>
          <w:tcPr>
            <w:tcW w:w="2093" w:type="dxa"/>
            <w:vAlign w:val="center"/>
          </w:tcPr>
          <w:p w14:paraId="2A536050" w14:textId="22450551" w:rsidR="00300F46" w:rsidRPr="008F224B" w:rsidRDefault="00BD2FA7" w:rsidP="002876CE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2.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314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  <w:r w:rsidR="008F224B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044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,75</w:t>
            </w:r>
          </w:p>
        </w:tc>
        <w:tc>
          <w:tcPr>
            <w:tcW w:w="1555" w:type="dxa"/>
            <w:vAlign w:val="center"/>
          </w:tcPr>
          <w:p w14:paraId="5BA2ADFC" w14:textId="0B526749" w:rsidR="00300F46" w:rsidRPr="00F74AD0" w:rsidRDefault="00085AF1" w:rsidP="00417481">
            <w:pPr>
              <w:widowControl/>
              <w:autoSpaceDE/>
              <w:autoSpaceDN/>
              <w:jc w:val="center"/>
              <w:rPr>
                <w:rFonts w:ascii="Palatino Linotype" w:hAnsi="Palatino Linotype" w:cs="Calibri"/>
                <w:color w:val="000000"/>
                <w:lang w:val="it-IT"/>
              </w:rPr>
            </w:pPr>
            <w:r w:rsidRPr="00F74AD0">
              <w:rPr>
                <w:rFonts w:ascii="Palatino Linotype" w:hAnsi="Palatino Linotype" w:cs="Calibri"/>
                <w:color w:val="000000"/>
                <w:lang w:val="it-IT"/>
              </w:rPr>
              <w:t>6</w:t>
            </w:r>
            <w:r w:rsidR="00417481" w:rsidRPr="00F74AD0">
              <w:rPr>
                <w:rFonts w:ascii="Palatino Linotype" w:hAnsi="Palatino Linotype" w:cs="Calibri"/>
                <w:color w:val="000000"/>
                <w:lang w:val="it-IT"/>
              </w:rPr>
              <w:t>%</w:t>
            </w:r>
          </w:p>
        </w:tc>
        <w:tc>
          <w:tcPr>
            <w:tcW w:w="1014" w:type="dxa"/>
            <w:vAlign w:val="center"/>
          </w:tcPr>
          <w:p w14:paraId="0AF97CFC" w14:textId="2B6823E3" w:rsidR="00300F46" w:rsidRPr="008A2F25" w:rsidRDefault="00300F46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Aperto</w:t>
            </w:r>
          </w:p>
        </w:tc>
      </w:tr>
      <w:tr w:rsidR="00300F46" w:rsidRPr="008A2F25" w14:paraId="15D2F8C4" w14:textId="77777777" w:rsidTr="009E2D09">
        <w:trPr>
          <w:jc w:val="center"/>
        </w:trPr>
        <w:tc>
          <w:tcPr>
            <w:tcW w:w="2288" w:type="dxa"/>
            <w:vAlign w:val="center"/>
          </w:tcPr>
          <w:p w14:paraId="4B2AFDFB" w14:textId="2EEDE3A2" w:rsidR="00300F46" w:rsidRPr="008A2F25" w:rsidRDefault="00CD74B1" w:rsidP="00E6324C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 Area Tecnologica Open Data</w:t>
            </w:r>
          </w:p>
        </w:tc>
        <w:tc>
          <w:tcPr>
            <w:tcW w:w="3719" w:type="dxa"/>
          </w:tcPr>
          <w:p w14:paraId="1CEAD0B0" w14:textId="77777777" w:rsidR="003A1E2A" w:rsidRPr="008A2F25" w:rsidRDefault="003A1E2A" w:rsidP="003A1E2A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>LA.OD.1 Analisi dei dati</w:t>
            </w:r>
          </w:p>
          <w:p w14:paraId="7754BE9C" w14:textId="77777777" w:rsidR="003A1E2A" w:rsidRPr="008A2F25" w:rsidRDefault="003A1E2A" w:rsidP="003A1E2A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>LA.OD.4 Pubblicazione dataset</w:t>
            </w:r>
          </w:p>
          <w:p w14:paraId="4B5E7560" w14:textId="09215C3D" w:rsidR="00300F46" w:rsidRPr="008A2F25" w:rsidRDefault="003A1E2A" w:rsidP="003A1E2A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</w:t>
            </w: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ab/>
              <w:t>LA.OD.5 Aggiornamento e conservazione dataset</w:t>
            </w:r>
          </w:p>
        </w:tc>
        <w:tc>
          <w:tcPr>
            <w:tcW w:w="2093" w:type="dxa"/>
            <w:vAlign w:val="center"/>
          </w:tcPr>
          <w:p w14:paraId="01C9D2FF" w14:textId="73A5DBD0" w:rsidR="00300F46" w:rsidRPr="00A3696A" w:rsidRDefault="00BD2FA7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highlight w:val="yellow"/>
                <w:lang w:val="it-IT"/>
              </w:rPr>
            </w:pP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659.838,50</w:t>
            </w:r>
          </w:p>
        </w:tc>
        <w:tc>
          <w:tcPr>
            <w:tcW w:w="1555" w:type="dxa"/>
            <w:vAlign w:val="center"/>
          </w:tcPr>
          <w:p w14:paraId="36B0426D" w14:textId="0B27E824" w:rsidR="00300F46" w:rsidRPr="00F74AD0" w:rsidRDefault="00417481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74AD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2%</w:t>
            </w:r>
          </w:p>
        </w:tc>
        <w:tc>
          <w:tcPr>
            <w:tcW w:w="1014" w:type="dxa"/>
            <w:vAlign w:val="center"/>
          </w:tcPr>
          <w:p w14:paraId="22F11583" w14:textId="2B4FD9BF" w:rsidR="00300F46" w:rsidRPr="008A2F25" w:rsidRDefault="00300F46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Aperto</w:t>
            </w:r>
          </w:p>
        </w:tc>
      </w:tr>
      <w:tr w:rsidR="0012715A" w:rsidRPr="008A2F25" w14:paraId="558FD504" w14:textId="77777777" w:rsidTr="009E2D09">
        <w:trPr>
          <w:jc w:val="center"/>
        </w:trPr>
        <w:tc>
          <w:tcPr>
            <w:tcW w:w="2288" w:type="dxa"/>
            <w:vAlign w:val="center"/>
          </w:tcPr>
          <w:p w14:paraId="09A87571" w14:textId="25EB75DF" w:rsidR="0012715A" w:rsidRPr="008A2F25" w:rsidRDefault="00AB568B" w:rsidP="00E6324C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 Area Tecnologica Artificial Intelligence/Machine Learning</w:t>
            </w:r>
          </w:p>
        </w:tc>
        <w:tc>
          <w:tcPr>
            <w:tcW w:w="3719" w:type="dxa"/>
          </w:tcPr>
          <w:p w14:paraId="1EAE15BE" w14:textId="460EE72C" w:rsidR="0012715A" w:rsidRPr="008A2F25" w:rsidRDefault="00DE3637" w:rsidP="00E6324C">
            <w:pPr>
              <w:jc w:val="bot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LA.AI.1 Supporto specialistico</w:t>
            </w:r>
          </w:p>
        </w:tc>
        <w:tc>
          <w:tcPr>
            <w:tcW w:w="2093" w:type="dxa"/>
            <w:vAlign w:val="center"/>
          </w:tcPr>
          <w:p w14:paraId="1784DB83" w14:textId="443BB0E5" w:rsidR="0012715A" w:rsidRPr="008F224B" w:rsidRDefault="008F224B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10</w:t>
            </w:r>
            <w:r w:rsidR="00BD2FA7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.8</w:t>
            </w:r>
            <w:r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7</w:t>
            </w:r>
            <w:r w:rsidR="005D6B18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</w:t>
            </w:r>
            <w:r w:rsidR="00BD2FA7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.</w:t>
            </w:r>
            <w:r w:rsidR="00311BC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90</w:t>
            </w:r>
            <w:r w:rsidR="00BD2FA7" w:rsidRPr="008F22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6,00</w:t>
            </w:r>
          </w:p>
        </w:tc>
        <w:tc>
          <w:tcPr>
            <w:tcW w:w="1555" w:type="dxa"/>
            <w:vAlign w:val="center"/>
          </w:tcPr>
          <w:p w14:paraId="5EE600FD" w14:textId="22ED18F4" w:rsidR="0012715A" w:rsidRPr="00F74AD0" w:rsidRDefault="00492A64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74AD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</w:t>
            </w:r>
            <w:r w:rsidR="001D686A" w:rsidRPr="00F74AD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7</w:t>
            </w:r>
            <w:r w:rsidR="00E27B33" w:rsidRPr="00F74AD0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1014" w:type="dxa"/>
            <w:vAlign w:val="center"/>
          </w:tcPr>
          <w:p w14:paraId="38C0BFEE" w14:textId="3D93A20B" w:rsidR="0012715A" w:rsidRPr="008A2F25" w:rsidRDefault="00AB568B" w:rsidP="008622B5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8A2F25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Aperto</w:t>
            </w:r>
          </w:p>
        </w:tc>
      </w:tr>
    </w:tbl>
    <w:p w14:paraId="4FE7C262" w14:textId="5E9A5F06" w:rsidR="003C328A" w:rsidRPr="008A2F25" w:rsidRDefault="003C328A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  <w:bookmarkStart w:id="5" w:name="_Toc126080521"/>
    </w:p>
    <w:p w14:paraId="2671D842" w14:textId="77777777" w:rsidR="00434558" w:rsidRPr="008A2F25" w:rsidRDefault="00434558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5AEC39E" w14:textId="77777777" w:rsidR="005236E1" w:rsidRPr="008A2F25" w:rsidRDefault="005236E1" w:rsidP="002047CA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14:paraId="196B0AC2" w14:textId="3C41CD73" w:rsidR="00F12956" w:rsidRPr="008A2F25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6" w:name="_Toc193119671"/>
      <w:r w:rsidRPr="008A2F25">
        <w:rPr>
          <w:rFonts w:ascii="Palatino Linotype" w:hAnsi="Palatino Linotype" w:cstheme="minorHAnsi"/>
        </w:rPr>
        <w:t>E</w:t>
      </w:r>
      <w:r w:rsidR="007A38E5" w:rsidRPr="008A2F25">
        <w:rPr>
          <w:rFonts w:ascii="Palatino Linotype" w:hAnsi="Palatino Linotype" w:cstheme="minorHAnsi"/>
        </w:rPr>
        <w:t>secuzione del contratto</w:t>
      </w:r>
      <w:bookmarkEnd w:id="6"/>
      <w:r w:rsidR="007A38E5" w:rsidRPr="008A2F25">
        <w:rPr>
          <w:rFonts w:ascii="Palatino Linotype" w:hAnsi="Palatino Linotype" w:cstheme="minorHAnsi"/>
        </w:rPr>
        <w:t xml:space="preserve"> </w:t>
      </w:r>
      <w:bookmarkEnd w:id="5"/>
    </w:p>
    <w:p w14:paraId="702DD75F" w14:textId="77777777" w:rsidR="003B481F" w:rsidRPr="008A2F25" w:rsidRDefault="003B481F" w:rsidP="003B481F">
      <w:pPr>
        <w:rPr>
          <w:rFonts w:ascii="Palatino Linotype" w:hAnsi="Palatino Linotype"/>
        </w:rPr>
      </w:pPr>
    </w:p>
    <w:p w14:paraId="15563504" w14:textId="5461AD1A" w:rsidR="00AD41CB" w:rsidRPr="008A2F25" w:rsidRDefault="0041236B" w:rsidP="00300F46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7" w:name="_Toc193119672"/>
      <w:bookmarkStart w:id="8" w:name="_Toc126080522"/>
      <w:r w:rsidRPr="008A2F25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8A2F25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8A2F25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7"/>
    </w:p>
    <w:p w14:paraId="403B2E36" w14:textId="26B0963B" w:rsidR="00E34291" w:rsidRPr="00A3696A" w:rsidRDefault="00E34291" w:rsidP="00417481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  <w:r w:rsidRPr="008A2F25">
        <w:rPr>
          <w:rFonts w:ascii="Palatino Linotype" w:hAnsi="Palatino Linotype" w:cstheme="minorHAnsi"/>
          <w:sz w:val="24"/>
          <w:szCs w:val="24"/>
        </w:rPr>
        <w:t xml:space="preserve">Il valore complessivo massimo del contratto </w:t>
      </w:r>
      <w:r w:rsidRPr="00B23905">
        <w:rPr>
          <w:rFonts w:ascii="Palatino Linotype" w:hAnsi="Palatino Linotype" w:cstheme="minorHAnsi"/>
          <w:sz w:val="24"/>
          <w:szCs w:val="24"/>
        </w:rPr>
        <w:t xml:space="preserve">è </w:t>
      </w:r>
      <w:r w:rsidR="00B76476" w:rsidRPr="00B23905">
        <w:rPr>
          <w:rFonts w:ascii="Palatino Linotype" w:hAnsi="Palatino Linotype" w:cstheme="minorHAnsi"/>
          <w:sz w:val="24"/>
          <w:szCs w:val="24"/>
        </w:rPr>
        <w:t xml:space="preserve">39.752.696,11 </w:t>
      </w:r>
      <w:r w:rsidR="003A1E2A" w:rsidRPr="00B23905">
        <w:rPr>
          <w:rFonts w:ascii="Palatino Linotype" w:hAnsi="Palatino Linotype" w:cstheme="minorHAnsi"/>
          <w:sz w:val="24"/>
          <w:szCs w:val="24"/>
        </w:rPr>
        <w:t xml:space="preserve">€ </w:t>
      </w:r>
      <w:r w:rsidRPr="00B23905">
        <w:rPr>
          <w:rFonts w:ascii="Palatino Linotype" w:hAnsi="Palatino Linotype" w:cstheme="minorHAnsi"/>
          <w:sz w:val="24"/>
          <w:szCs w:val="24"/>
        </w:rPr>
        <w:t>IVA esclusa.</w:t>
      </w:r>
    </w:p>
    <w:p w14:paraId="37926D0E" w14:textId="270339BD" w:rsidR="004F3043" w:rsidRPr="008A2F25" w:rsidRDefault="00432545" w:rsidP="00D93D8B">
      <w:pPr>
        <w:rPr>
          <w:rFonts w:ascii="Palatino Linotype" w:hAnsi="Palatino Linotype" w:cstheme="minorBidi"/>
          <w:sz w:val="24"/>
          <w:szCs w:val="24"/>
        </w:rPr>
      </w:pPr>
      <w:r w:rsidRPr="001D405C">
        <w:rPr>
          <w:rFonts w:ascii="Palatino Linotype" w:hAnsi="Palatino Linotype" w:cstheme="minorBidi"/>
          <w:sz w:val="24"/>
          <w:szCs w:val="24"/>
        </w:rPr>
        <w:t>Per il Lotto 1 a</w:t>
      </w:r>
      <w:r w:rsidR="00326781" w:rsidRPr="001D405C">
        <w:rPr>
          <w:rFonts w:ascii="Palatino Linotype" w:hAnsi="Palatino Linotype" w:cstheme="minorBidi"/>
          <w:sz w:val="24"/>
          <w:szCs w:val="24"/>
        </w:rPr>
        <w:t xml:space="preserve">d oggi risultano liquidati </w:t>
      </w:r>
      <w:r w:rsidR="007A184B" w:rsidRPr="001D405C">
        <w:rPr>
          <w:rFonts w:ascii="Palatino Linotype" w:hAnsi="Palatino Linotype" w:cstheme="minorBidi"/>
          <w:sz w:val="24"/>
          <w:szCs w:val="24"/>
        </w:rPr>
        <w:t>2</w:t>
      </w:r>
      <w:r w:rsidR="00692CC2" w:rsidRPr="001D405C">
        <w:rPr>
          <w:rFonts w:ascii="Palatino Linotype" w:hAnsi="Palatino Linotype" w:cstheme="minorBidi"/>
          <w:sz w:val="24"/>
          <w:szCs w:val="24"/>
        </w:rPr>
        <w:t>4</w:t>
      </w:r>
      <w:r w:rsidR="00667472" w:rsidRPr="001D405C">
        <w:rPr>
          <w:rFonts w:ascii="Palatino Linotype" w:hAnsi="Palatino Linotype" w:cstheme="minorBidi"/>
          <w:sz w:val="24"/>
          <w:szCs w:val="24"/>
        </w:rPr>
        <w:t>.</w:t>
      </w:r>
      <w:r w:rsidR="00692CC2" w:rsidRPr="001D405C">
        <w:rPr>
          <w:rFonts w:ascii="Palatino Linotype" w:hAnsi="Palatino Linotype" w:cstheme="minorBidi"/>
          <w:sz w:val="24"/>
          <w:szCs w:val="24"/>
        </w:rPr>
        <w:t>606</w:t>
      </w:r>
      <w:r w:rsidR="00667472" w:rsidRPr="001D405C">
        <w:rPr>
          <w:rFonts w:ascii="Palatino Linotype" w:hAnsi="Palatino Linotype" w:cstheme="minorBidi"/>
          <w:sz w:val="24"/>
          <w:szCs w:val="24"/>
        </w:rPr>
        <w:t>.</w:t>
      </w:r>
      <w:r w:rsidR="00692CC2" w:rsidRPr="001D405C">
        <w:rPr>
          <w:rFonts w:ascii="Palatino Linotype" w:hAnsi="Palatino Linotype" w:cstheme="minorBidi"/>
          <w:sz w:val="24"/>
          <w:szCs w:val="24"/>
        </w:rPr>
        <w:t>574</w:t>
      </w:r>
      <w:r w:rsidR="00667472" w:rsidRPr="001D405C">
        <w:rPr>
          <w:rFonts w:ascii="Palatino Linotype" w:hAnsi="Palatino Linotype" w:cstheme="minorBidi"/>
          <w:sz w:val="24"/>
          <w:szCs w:val="24"/>
        </w:rPr>
        <w:t>,</w:t>
      </w:r>
      <w:r w:rsidR="001D405C" w:rsidRPr="001D405C">
        <w:rPr>
          <w:rFonts w:ascii="Palatino Linotype" w:hAnsi="Palatino Linotype" w:cstheme="minorBidi"/>
          <w:sz w:val="24"/>
          <w:szCs w:val="24"/>
        </w:rPr>
        <w:t>4</w:t>
      </w:r>
      <w:r w:rsidR="007A184B" w:rsidRPr="001D405C">
        <w:rPr>
          <w:rFonts w:ascii="Palatino Linotype" w:hAnsi="Palatino Linotype" w:cstheme="minorBidi"/>
          <w:sz w:val="24"/>
          <w:szCs w:val="24"/>
        </w:rPr>
        <w:t>1</w:t>
      </w:r>
      <w:r w:rsidR="00667472" w:rsidRPr="001D405C">
        <w:rPr>
          <w:rFonts w:ascii="Palatino Linotype" w:hAnsi="Palatino Linotype" w:cstheme="minorBidi"/>
          <w:sz w:val="24"/>
          <w:szCs w:val="24"/>
        </w:rPr>
        <w:t xml:space="preserve"> </w:t>
      </w:r>
      <w:r w:rsidR="00271964" w:rsidRPr="001D405C">
        <w:rPr>
          <w:rFonts w:ascii="Palatino Linotype" w:hAnsi="Palatino Linotype" w:cstheme="minorBidi"/>
          <w:sz w:val="24"/>
          <w:szCs w:val="24"/>
        </w:rPr>
        <w:t xml:space="preserve">€ </w:t>
      </w:r>
      <w:r w:rsidR="00326781" w:rsidRPr="001D405C">
        <w:rPr>
          <w:rFonts w:ascii="Palatino Linotype" w:hAnsi="Palatino Linotype" w:cstheme="minorBidi"/>
          <w:sz w:val="24"/>
          <w:szCs w:val="24"/>
        </w:rPr>
        <w:t>(IVA</w:t>
      </w:r>
      <w:r w:rsidR="00D830EC" w:rsidRPr="001D405C">
        <w:rPr>
          <w:rFonts w:ascii="Palatino Linotype" w:hAnsi="Palatino Linotype" w:cstheme="minorBidi"/>
          <w:sz w:val="24"/>
          <w:szCs w:val="24"/>
        </w:rPr>
        <w:t xml:space="preserve"> e trattenuta esclusa</w:t>
      </w:r>
      <w:r w:rsidR="00423FD0" w:rsidRPr="001D405C">
        <w:rPr>
          <w:rFonts w:ascii="Palatino Linotype" w:hAnsi="Palatino Linotype" w:cstheme="minorBidi"/>
          <w:sz w:val="24"/>
          <w:szCs w:val="24"/>
        </w:rPr>
        <w:t>)</w:t>
      </w:r>
      <w:r w:rsidR="00271964" w:rsidRPr="001D405C">
        <w:rPr>
          <w:rFonts w:ascii="Palatino Linotype" w:hAnsi="Palatino Linotype" w:cstheme="minorBidi"/>
          <w:sz w:val="24"/>
          <w:szCs w:val="24"/>
        </w:rPr>
        <w:t>.</w:t>
      </w:r>
    </w:p>
    <w:p w14:paraId="78E4E3A3" w14:textId="77777777" w:rsidR="00326781" w:rsidRPr="008A2F25" w:rsidRDefault="00326781" w:rsidP="00D93D8B">
      <w:pPr>
        <w:rPr>
          <w:rFonts w:ascii="Palatino Linotype" w:hAnsi="Palatino Linotype"/>
        </w:rPr>
      </w:pPr>
    </w:p>
    <w:p w14:paraId="676D1378" w14:textId="432F3784" w:rsidR="00F12956" w:rsidRPr="008A2F25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9" w:name="_Toc193119673"/>
      <w:r w:rsidRPr="008A2F25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9"/>
      <w:r w:rsidR="002947AB" w:rsidRPr="008A2F25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8"/>
    </w:p>
    <w:p w14:paraId="6F83B4F5" w14:textId="77777777" w:rsidR="00FC085A" w:rsidRPr="008A2F25" w:rsidRDefault="00FC085A" w:rsidP="00232AEA">
      <w:pPr>
        <w:rPr>
          <w:rFonts w:ascii="Palatino Linotype" w:hAnsi="Palatino Linotype" w:cstheme="minorHAnsi"/>
        </w:rPr>
      </w:pPr>
    </w:p>
    <w:p w14:paraId="7CEB491C" w14:textId="38590418" w:rsidR="008D01C3" w:rsidRPr="008A2F25" w:rsidRDefault="00232AEA" w:rsidP="00E00705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L’attivi</w:t>
      </w:r>
      <w:r w:rsidR="00D24AD3" w:rsidRPr="008A2F25">
        <w:rPr>
          <w:rFonts w:ascii="Palatino Linotype" w:hAnsi="Palatino Linotype" w:cstheme="minorHAnsi"/>
          <w:sz w:val="24"/>
          <w:szCs w:val="24"/>
        </w:rPr>
        <w:t xml:space="preserve">tà di monitoraggio svolta durante l’esecuzione del contratto </w:t>
      </w:r>
      <w:r w:rsidR="007E6280" w:rsidRPr="008A2F25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="00FA3B3E" w:rsidRPr="008A2F25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="007821F8" w:rsidRPr="008A2F25">
        <w:rPr>
          <w:rFonts w:ascii="Palatino Linotype" w:hAnsi="Palatino Linotype" w:cstheme="minorHAnsi"/>
          <w:sz w:val="24"/>
          <w:szCs w:val="24"/>
        </w:rPr>
        <w:t xml:space="preserve"> che segue</w:t>
      </w:r>
      <w:r w:rsidR="00FA3B3E" w:rsidRPr="008A2F25">
        <w:rPr>
          <w:rFonts w:ascii="Palatino Linotype" w:hAnsi="Palatino Linotype" w:cstheme="minorHAnsi"/>
          <w:sz w:val="24"/>
          <w:szCs w:val="24"/>
        </w:rPr>
        <w:t>)</w:t>
      </w:r>
      <w:r w:rsidR="007E6280" w:rsidRPr="008A2F25">
        <w:rPr>
          <w:rFonts w:ascii="Palatino Linotype" w:hAnsi="Palatino Linotype" w:cstheme="minorHAnsi"/>
          <w:sz w:val="24"/>
          <w:szCs w:val="24"/>
        </w:rPr>
        <w:t>.</w:t>
      </w:r>
      <w:r w:rsidR="00216D2A" w:rsidRPr="008A2F25">
        <w:rPr>
          <w:rFonts w:ascii="Palatino Linotype" w:hAnsi="Palatino Linotype" w:cstheme="minorHAnsi"/>
          <w:sz w:val="24"/>
          <w:szCs w:val="24"/>
        </w:rPr>
        <w:t xml:space="preserve"> </w:t>
      </w:r>
      <w:r w:rsidR="00A337F9" w:rsidRPr="008A2F25">
        <w:rPr>
          <w:rFonts w:ascii="Palatino Linotype" w:hAnsi="Palatino Linotype" w:cstheme="minorHAnsi"/>
          <w:sz w:val="24"/>
          <w:szCs w:val="24"/>
        </w:rPr>
        <w:t>Pertanto,</w:t>
      </w:r>
      <w:r w:rsidR="00216D2A" w:rsidRPr="008A2F25">
        <w:rPr>
          <w:rFonts w:ascii="Palatino Linotype" w:hAnsi="Palatino Linotype" w:cstheme="minorHAnsi"/>
          <w:sz w:val="24"/>
          <w:szCs w:val="24"/>
        </w:rPr>
        <w:t xml:space="preserve"> s</w:t>
      </w:r>
      <w:r w:rsidR="00082B12" w:rsidRPr="008A2F25">
        <w:rPr>
          <w:rFonts w:ascii="Palatino Linotype" w:hAnsi="Palatino Linotype" w:cstheme="minorHAnsi"/>
          <w:sz w:val="24"/>
          <w:szCs w:val="24"/>
        </w:rPr>
        <w:t>i osserva</w:t>
      </w:r>
      <w:r w:rsidR="0017124E" w:rsidRPr="008A2F25">
        <w:rPr>
          <w:rFonts w:ascii="Palatino Linotype" w:hAnsi="Palatino Linotype" w:cstheme="minorHAnsi"/>
          <w:sz w:val="24"/>
          <w:szCs w:val="24"/>
        </w:rPr>
        <w:t xml:space="preserve"> il rispetto totale</w:t>
      </w:r>
      <w:r w:rsidR="00CC7171" w:rsidRPr="008A2F25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8A2F25">
        <w:rPr>
          <w:rFonts w:ascii="Palatino Linotype" w:hAnsi="Palatino Linotype" w:cstheme="minorHAnsi"/>
          <w:sz w:val="24"/>
          <w:szCs w:val="24"/>
        </w:rPr>
        <w:t xml:space="preserve">dei valori attesi per ciascun </w:t>
      </w:r>
      <w:r w:rsidR="00CC7171" w:rsidRPr="008A2F25">
        <w:rPr>
          <w:rFonts w:ascii="Palatino Linotype" w:hAnsi="Palatino Linotype" w:cstheme="minorHAnsi"/>
          <w:sz w:val="24"/>
          <w:szCs w:val="24"/>
        </w:rPr>
        <w:t>indicator</w:t>
      </w:r>
      <w:r w:rsidR="00A14609" w:rsidRPr="008A2F25">
        <w:rPr>
          <w:rFonts w:ascii="Palatino Linotype" w:hAnsi="Palatino Linotype" w:cstheme="minorHAnsi"/>
          <w:sz w:val="24"/>
          <w:szCs w:val="24"/>
        </w:rPr>
        <w:t>e</w:t>
      </w:r>
      <w:r w:rsidR="0017124E" w:rsidRPr="008A2F25">
        <w:rPr>
          <w:rFonts w:ascii="Palatino Linotype" w:hAnsi="Palatino Linotype" w:cstheme="minorHAnsi"/>
          <w:sz w:val="24"/>
          <w:szCs w:val="24"/>
        </w:rPr>
        <w:t xml:space="preserve"> </w:t>
      </w:r>
      <w:r w:rsidR="00A14609" w:rsidRPr="008A2F25">
        <w:rPr>
          <w:rFonts w:ascii="Palatino Linotype" w:hAnsi="Palatino Linotype" w:cstheme="minorHAnsi"/>
          <w:sz w:val="24"/>
          <w:szCs w:val="24"/>
        </w:rPr>
        <w:t>contrattuale.</w:t>
      </w:r>
      <w:r w:rsidR="00D6224F" w:rsidRPr="008A2F25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6D8252EB" w14:textId="7C47331A" w:rsidR="00774E77" w:rsidRPr="008A2F25" w:rsidRDefault="00774E77" w:rsidP="00774E77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B4C014B" w14:textId="49FED446" w:rsidR="00CD5F26" w:rsidRPr="008A2F25" w:rsidRDefault="00AD41CB" w:rsidP="00E11D8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Di seguito vengono riportati i pr</w:t>
      </w:r>
      <w:r w:rsidR="00E11D82" w:rsidRPr="008A2F25">
        <w:rPr>
          <w:rFonts w:ascii="Palatino Linotype" w:hAnsi="Palatino Linotype" w:cstheme="minorHAnsi"/>
          <w:sz w:val="24"/>
          <w:szCs w:val="24"/>
        </w:rPr>
        <w:t xml:space="preserve">incipali </w:t>
      </w:r>
      <w:r w:rsidR="007A38E5" w:rsidRPr="008A2F25">
        <w:rPr>
          <w:rFonts w:ascii="Palatino Linotype" w:hAnsi="Palatino Linotype" w:cstheme="minorHAnsi"/>
          <w:sz w:val="24"/>
          <w:szCs w:val="24"/>
        </w:rPr>
        <w:t>KPI</w:t>
      </w:r>
      <w:r w:rsidR="00E11D82" w:rsidRPr="008A2F25">
        <w:rPr>
          <w:rFonts w:ascii="Palatino Linotype" w:hAnsi="Palatino Linotype" w:cstheme="minorHAnsi"/>
          <w:sz w:val="24"/>
          <w:szCs w:val="24"/>
        </w:rPr>
        <w:t xml:space="preserve"> che sono stati monitorati:</w:t>
      </w:r>
    </w:p>
    <w:p w14:paraId="6F06DBC4" w14:textId="77777777" w:rsidR="00094805" w:rsidRPr="008A2F25" w:rsidRDefault="00094805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094805" w:rsidRPr="008A2F25" w14:paraId="753AF128" w14:textId="77777777" w:rsidTr="003D58A0">
        <w:tc>
          <w:tcPr>
            <w:tcW w:w="2682" w:type="dxa"/>
            <w:shd w:val="clear" w:color="auto" w:fill="D5DCE4" w:themeFill="text2" w:themeFillTint="33"/>
          </w:tcPr>
          <w:p w14:paraId="49898227" w14:textId="77777777" w:rsidR="00094805" w:rsidRPr="008A2F25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8A2F25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14:paraId="3B52DED2" w14:textId="77777777" w:rsidR="00094805" w:rsidRPr="008A2F25" w:rsidRDefault="00094805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8A2F25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="001B434F" w:rsidRPr="008A2F25" w14:paraId="10B86CAE" w14:textId="77777777" w:rsidTr="00682152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3516" w14:textId="07E4370E" w:rsidR="001B434F" w:rsidRPr="008A2F25" w:rsidRDefault="001B434F" w:rsidP="001B434F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Indicatori di qualità dell’obiettivo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D246" w14:textId="77777777" w:rsidR="001B434F" w:rsidRPr="008A2F25" w:rsidRDefault="001B434F" w:rsidP="001B434F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RCDO – Slittamento della consegna di un prodotto dell’obiettivo</w:t>
            </w:r>
          </w:p>
          <w:p w14:paraId="5B2FBE7D" w14:textId="77777777" w:rsidR="001B434F" w:rsidRPr="008A2F25" w:rsidRDefault="001B434F" w:rsidP="001B434F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lastRenderedPageBreak/>
              <w:t>SLOB – Slittamento dell’obiettivo</w:t>
            </w:r>
          </w:p>
          <w:p w14:paraId="51ABB34D" w14:textId="77777777" w:rsidR="001B434F" w:rsidRPr="008A2F25" w:rsidRDefault="001B434F" w:rsidP="001B434F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RLOB – Rilievi sull’ obiettivo</w:t>
            </w:r>
          </w:p>
          <w:p w14:paraId="430A6E69" w14:textId="77777777" w:rsidR="001B434F" w:rsidRPr="008A2F25" w:rsidRDefault="001B434F" w:rsidP="001B434F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TNCO – Test negativi in collaudo</w:t>
            </w:r>
          </w:p>
          <w:p w14:paraId="023A7908" w14:textId="77777777" w:rsidR="001B434F" w:rsidRPr="008A2F25" w:rsidRDefault="001B434F" w:rsidP="001B434F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SPCO – Giorni di sospensione del collaudo</w:t>
            </w:r>
          </w:p>
          <w:p w14:paraId="1841D4F1" w14:textId="77777777" w:rsidR="001B434F" w:rsidRPr="008A2F25" w:rsidRDefault="001B434F" w:rsidP="001B434F">
            <w:pPr>
              <w:pStyle w:val="Corpotesto"/>
              <w:numPr>
                <w:ilvl w:val="0"/>
                <w:numId w:val="32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DAES – Difettosità in avvio in esercizio</w:t>
            </w:r>
          </w:p>
          <w:p w14:paraId="5F065359" w14:textId="3092DB66" w:rsidR="001B434F" w:rsidRPr="008A2F25" w:rsidRDefault="001B434F" w:rsidP="001B434F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RIUSO – Riuso di componenti</w:t>
            </w:r>
          </w:p>
        </w:tc>
      </w:tr>
      <w:tr w:rsidR="001B434F" w:rsidRPr="008A2F25" w14:paraId="6AC6B7F2" w14:textId="77777777" w:rsidTr="00682152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7AB3B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lastRenderedPageBreak/>
              <w:t xml:space="preserve">Indicatori di </w:t>
            </w:r>
          </w:p>
          <w:p w14:paraId="14709B60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qualità dei </w:t>
            </w:r>
          </w:p>
          <w:p w14:paraId="3F057A68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servizi erogati </w:t>
            </w:r>
          </w:p>
          <w:p w14:paraId="5035BB07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in modalità </w:t>
            </w:r>
          </w:p>
          <w:p w14:paraId="7BB7A085" w14:textId="3854CDD1" w:rsidR="001B434F" w:rsidRPr="008A2F25" w:rsidRDefault="001B434F" w:rsidP="001B434F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continuativa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88F56" w14:textId="77777777" w:rsidR="001B434F" w:rsidRPr="008A2F25" w:rsidRDefault="001B434F" w:rsidP="001B434F">
            <w:pPr>
              <w:pStyle w:val="Corpotesto"/>
              <w:numPr>
                <w:ilvl w:val="0"/>
                <w:numId w:val="33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RCDA – Slittamento della consegna di un prodotto</w:t>
            </w:r>
          </w:p>
          <w:p w14:paraId="4E4FA9DD" w14:textId="77777777" w:rsidR="001B434F" w:rsidRPr="008A2F25" w:rsidRDefault="001B434F" w:rsidP="001B434F">
            <w:pPr>
              <w:pStyle w:val="Corpotesto"/>
              <w:numPr>
                <w:ilvl w:val="0"/>
                <w:numId w:val="33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TISP – Slittamento nell’inserimento / sostituzione del personale</w:t>
            </w:r>
          </w:p>
          <w:p w14:paraId="61345208" w14:textId="77777777" w:rsidR="001B434F" w:rsidRPr="008A2F25" w:rsidRDefault="001B434F" w:rsidP="001B434F">
            <w:pPr>
              <w:pStyle w:val="Corpotesto"/>
              <w:numPr>
                <w:ilvl w:val="0"/>
                <w:numId w:val="33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TOPR – Turn over del personale</w:t>
            </w:r>
          </w:p>
          <w:p w14:paraId="2F3BF970" w14:textId="77777777" w:rsidR="001B434F" w:rsidRPr="008A2F25" w:rsidRDefault="001B434F" w:rsidP="001B434F">
            <w:pPr>
              <w:pStyle w:val="Corpotesto"/>
              <w:numPr>
                <w:ilvl w:val="0"/>
                <w:numId w:val="33"/>
              </w:numPr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PRIN – Personale non rispondente ai requisiti</w:t>
            </w:r>
          </w:p>
          <w:p w14:paraId="4E95FAE3" w14:textId="2ADD132F" w:rsidR="001B434F" w:rsidRPr="008A2F25" w:rsidRDefault="001B434F" w:rsidP="001B434F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RLSS – Rilievi sul servizio</w:t>
            </w:r>
          </w:p>
        </w:tc>
      </w:tr>
      <w:tr w:rsidR="001B434F" w:rsidRPr="008A2F25" w14:paraId="36749FB2" w14:textId="77777777" w:rsidTr="00682152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AF36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Indicatori di </w:t>
            </w:r>
          </w:p>
          <w:p w14:paraId="6C8FB336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qualità del </w:t>
            </w:r>
          </w:p>
          <w:p w14:paraId="5FDAFD8D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servizio di </w:t>
            </w:r>
          </w:p>
          <w:p w14:paraId="6F3DE974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Manutenzione </w:t>
            </w:r>
          </w:p>
          <w:p w14:paraId="289D23D9" w14:textId="3532022D" w:rsidR="001B434F" w:rsidRPr="008A2F25" w:rsidRDefault="001B434F" w:rsidP="001B434F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Correttiva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A35B6" w14:textId="77777777" w:rsidR="001B434F" w:rsidRPr="008A2F25" w:rsidRDefault="001B434F" w:rsidP="001B434F">
            <w:pPr>
              <w:pStyle w:val="Corpotesto"/>
              <w:numPr>
                <w:ilvl w:val="0"/>
                <w:numId w:val="34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TROI – Tempestività di Ripristino dell’Operatività in esercizio (per singolo intervento)</w:t>
            </w:r>
          </w:p>
          <w:p w14:paraId="033B7E42" w14:textId="77777777" w:rsidR="001B434F" w:rsidRPr="008A2F25" w:rsidRDefault="001B434F" w:rsidP="001B434F">
            <w:pPr>
              <w:pStyle w:val="Corpotesto"/>
              <w:numPr>
                <w:ilvl w:val="0"/>
                <w:numId w:val="34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CSRC – Case ricorsivi</w:t>
            </w:r>
          </w:p>
          <w:p w14:paraId="2F74FF58" w14:textId="1C67561D" w:rsidR="001B434F" w:rsidRPr="008A2F25" w:rsidRDefault="001B434F" w:rsidP="001B434F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DFEA – Difettosità in esercizio</w:t>
            </w:r>
          </w:p>
        </w:tc>
      </w:tr>
      <w:tr w:rsidR="001B434F" w:rsidRPr="008A2F25" w14:paraId="7C123803" w14:textId="77777777" w:rsidTr="00682152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F497D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Indicatori di </w:t>
            </w:r>
          </w:p>
          <w:p w14:paraId="39931EAC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qualità </w:t>
            </w:r>
          </w:p>
          <w:p w14:paraId="5C0C734A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applicabili a </w:t>
            </w:r>
          </w:p>
          <w:p w14:paraId="64AFD0AC" w14:textId="77777777" w:rsidR="001B434F" w:rsidRPr="008A2F25" w:rsidRDefault="001B434F" w:rsidP="001B434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 xml:space="preserve">tutti i servizi </w:t>
            </w:r>
          </w:p>
          <w:p w14:paraId="6EE88028" w14:textId="47E53AD0" w:rsidR="001B434F" w:rsidRPr="008A2F25" w:rsidRDefault="001B434F" w:rsidP="001B434F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della fornitura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E1FB8" w14:textId="77777777" w:rsidR="001B434F" w:rsidRPr="008A2F25" w:rsidRDefault="001B434F" w:rsidP="001B434F">
            <w:pPr>
              <w:pStyle w:val="Corpotesto"/>
              <w:numPr>
                <w:ilvl w:val="0"/>
                <w:numId w:val="35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RCDF – Slittamento della consegna di un prodotto o dell’erogazione di un servizio della fornitura</w:t>
            </w:r>
          </w:p>
          <w:p w14:paraId="78E3ADBB" w14:textId="77777777" w:rsidR="001B434F" w:rsidRPr="008A2F25" w:rsidRDefault="001B434F" w:rsidP="001B434F">
            <w:pPr>
              <w:pStyle w:val="Corpotesto"/>
              <w:numPr>
                <w:ilvl w:val="0"/>
                <w:numId w:val="35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QDCE – Qualità della documentazione</w:t>
            </w:r>
          </w:p>
          <w:p w14:paraId="6889731E" w14:textId="518CE19C" w:rsidR="001B434F" w:rsidRPr="008A2F25" w:rsidRDefault="001B434F" w:rsidP="001B434F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8A2F25">
              <w:rPr>
                <w:rFonts w:ascii="Palatino Linotype" w:hAnsi="Palatino Linotype"/>
                <w:lang w:val="it-IT"/>
              </w:rPr>
              <w:t>RLFN – Rilievi della fornitura</w:t>
            </w:r>
          </w:p>
        </w:tc>
      </w:tr>
    </w:tbl>
    <w:p w14:paraId="7B1746DA" w14:textId="5374A076" w:rsidR="008E3A36" w:rsidRPr="008A2F25" w:rsidRDefault="00BA32A7" w:rsidP="00BB4C7A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  <w:r w:rsidRPr="008A2F25">
        <w:rPr>
          <w:rFonts w:ascii="Palatino Linotype" w:hAnsi="Palatino Linotype" w:cstheme="minorHAnsi"/>
        </w:rPr>
        <w:t xml:space="preserve">Per </w:t>
      </w:r>
      <w:r w:rsidR="00232AEA" w:rsidRPr="008A2F25">
        <w:rPr>
          <w:rFonts w:ascii="Palatino Linotype" w:hAnsi="Palatino Linotype" w:cstheme="minorHAnsi"/>
        </w:rPr>
        <w:t>visionare nel dettaglio i valori calcolati per ciascun indicatore oggetto di monitoraggio</w:t>
      </w:r>
      <w:r w:rsidRPr="008A2F25">
        <w:rPr>
          <w:rFonts w:ascii="Palatino Linotype" w:hAnsi="Palatino Linotype" w:cstheme="minorHAnsi"/>
        </w:rPr>
        <w:t xml:space="preserve">, si può fare riferimento </w:t>
      </w:r>
      <w:r w:rsidR="00921F50" w:rsidRPr="008A2F25">
        <w:rPr>
          <w:rFonts w:ascii="Palatino Linotype" w:hAnsi="Palatino Linotype" w:cstheme="minorHAnsi"/>
        </w:rPr>
        <w:t xml:space="preserve">al file </w:t>
      </w:r>
      <w:r w:rsidR="008A2F25" w:rsidRPr="0010038C">
        <w:rPr>
          <w:rFonts w:ascii="Palatino Linotype" w:hAnsi="Palatino Linotype" w:cstheme="minorHAnsi"/>
        </w:rPr>
        <w:t>Excel</w:t>
      </w:r>
      <w:r w:rsidR="00921F50" w:rsidRPr="0010038C">
        <w:rPr>
          <w:rFonts w:ascii="Palatino Linotype" w:hAnsi="Palatino Linotype" w:cstheme="minorHAnsi"/>
        </w:rPr>
        <w:t xml:space="preserve"> riportato di seguito</w:t>
      </w:r>
      <w:r w:rsidR="008E3A36" w:rsidRPr="008A2F25">
        <w:rPr>
          <w:rFonts w:ascii="Palatino Linotype" w:hAnsi="Palatino Linotype" w:cstheme="minorHAnsi"/>
        </w:rPr>
        <w:t>.</w:t>
      </w:r>
    </w:p>
    <w:p w14:paraId="6EE9AA52" w14:textId="77777777" w:rsidR="0025375E" w:rsidRPr="008A2F25" w:rsidRDefault="0025375E" w:rsidP="00BB4C7A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14:paraId="52B1D55E" w14:textId="07412A11" w:rsidR="00BA32A7" w:rsidRPr="008A2F25" w:rsidRDefault="00424D8A" w:rsidP="00A93AD8">
      <w:pPr>
        <w:pStyle w:val="Corpotesto"/>
        <w:spacing w:before="87" w:line="259" w:lineRule="auto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object w:dxaOrig="1539" w:dyaOrig="997" w14:anchorId="69F78D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49.5pt" o:ole="">
            <v:imagedata r:id="rId12" o:title=""/>
          </v:shape>
          <o:OLEObject Type="Embed" ProgID="Excel.Sheet.12" ShapeID="_x0000_i1027" DrawAspect="Icon" ObjectID="_1820645117" r:id="rId13"/>
        </w:object>
      </w:r>
    </w:p>
    <w:p w14:paraId="25F2A920" w14:textId="77777777" w:rsidR="00A93AD8" w:rsidRPr="008A2F25" w:rsidRDefault="00A93AD8" w:rsidP="00A93AD8">
      <w:pPr>
        <w:pStyle w:val="Corpotesto"/>
        <w:spacing w:before="87" w:line="259" w:lineRule="auto"/>
        <w:rPr>
          <w:rFonts w:ascii="Palatino Linotype" w:hAnsi="Palatino Linotype" w:cstheme="minorHAnsi"/>
        </w:rPr>
      </w:pPr>
    </w:p>
    <w:p w14:paraId="6918B5A3" w14:textId="77777777" w:rsidR="00EF458A" w:rsidRPr="008A2F25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0" w:name="_Toc128568883"/>
      <w:bookmarkStart w:id="11" w:name="_Toc193119674"/>
      <w:r w:rsidRPr="008A2F25">
        <w:rPr>
          <w:rFonts w:ascii="Palatino Linotype" w:eastAsia="Times New Roman" w:hAnsi="Palatino Linotype" w:cstheme="minorHAnsi"/>
          <w:b/>
          <w:bCs/>
          <w:color w:val="auto"/>
        </w:rPr>
        <w:lastRenderedPageBreak/>
        <w:t>Eventuali innovazioni tecnologiche</w:t>
      </w:r>
      <w:bookmarkEnd w:id="10"/>
      <w:bookmarkEnd w:id="11"/>
    </w:p>
    <w:p w14:paraId="73FD13BD" w14:textId="77777777" w:rsidR="00EF458A" w:rsidRPr="008A2F25" w:rsidRDefault="00EF458A" w:rsidP="00EF458A">
      <w:pPr>
        <w:rPr>
          <w:rFonts w:ascii="Palatino Linotype" w:hAnsi="Palatino Linotype"/>
        </w:rPr>
      </w:pPr>
    </w:p>
    <w:p w14:paraId="1645D04F" w14:textId="77777777" w:rsidR="00036ED5" w:rsidRPr="008A2F25" w:rsidRDefault="00036ED5" w:rsidP="00036ED5">
      <w:pPr>
        <w:rPr>
          <w:rFonts w:ascii="Palatino Linotype" w:hAnsi="Palatino Linotype"/>
        </w:rPr>
      </w:pPr>
    </w:p>
    <w:p w14:paraId="0F55215F" w14:textId="7A4520A3" w:rsidR="00036ED5" w:rsidRPr="008A2F25" w:rsidRDefault="00036ED5" w:rsidP="00036ED5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 xml:space="preserve">Nel periodo di riferimento non sono emerse evidenze </w:t>
      </w:r>
      <w:r w:rsidR="000C4B0E" w:rsidRPr="008A2F25">
        <w:rPr>
          <w:rFonts w:ascii="Palatino Linotype" w:hAnsi="Palatino Linotype" w:cstheme="minorHAnsi"/>
          <w:sz w:val="24"/>
          <w:szCs w:val="24"/>
        </w:rPr>
        <w:t>relative</w:t>
      </w:r>
      <w:r w:rsidRPr="008A2F25">
        <w:rPr>
          <w:rFonts w:ascii="Palatino Linotype" w:hAnsi="Palatino Linotype" w:cstheme="minorHAnsi"/>
          <w:sz w:val="24"/>
          <w:szCs w:val="24"/>
        </w:rPr>
        <w:t xml:space="preserve"> qualità</w:t>
      </w:r>
      <w:r w:rsidR="003E47A5" w:rsidRPr="008A2F25">
        <w:rPr>
          <w:rFonts w:ascii="Palatino Linotype" w:hAnsi="Palatino Linotype" w:cstheme="minorHAnsi"/>
          <w:sz w:val="24"/>
          <w:szCs w:val="24"/>
        </w:rPr>
        <w:t>,</w:t>
      </w:r>
      <w:r w:rsidRPr="008A2F25">
        <w:rPr>
          <w:rFonts w:ascii="Palatino Linotype" w:hAnsi="Palatino Linotype" w:cstheme="minorHAnsi"/>
          <w:sz w:val="24"/>
          <w:szCs w:val="24"/>
        </w:rPr>
        <w:t xml:space="preserve"> quantità e turnover delle risorse;</w:t>
      </w:r>
    </w:p>
    <w:p w14:paraId="4FEDF59B" w14:textId="77777777" w:rsidR="00036ED5" w:rsidRPr="008A2F25" w:rsidRDefault="00036ED5" w:rsidP="00036ED5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Nel periodo di riferimento, in relazione a specifici piani di lavoro, non si evidenziano ritardi nelle consegne;</w:t>
      </w:r>
    </w:p>
    <w:p w14:paraId="76F408B5" w14:textId="2CBE27C2" w:rsidR="00036ED5" w:rsidRPr="008A2F25" w:rsidRDefault="003E47A5" w:rsidP="00036ED5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 xml:space="preserve">Nel periodo di riferimento </w:t>
      </w:r>
      <w:r w:rsidR="009C3D4C" w:rsidRPr="008A2F25">
        <w:rPr>
          <w:rFonts w:ascii="Palatino Linotype" w:hAnsi="Palatino Linotype" w:cstheme="minorHAnsi"/>
          <w:sz w:val="24"/>
          <w:szCs w:val="24"/>
        </w:rPr>
        <w:t>non sono state effettuare rilevazioni in merito alla soddisfazione degli utenti e/o dei clienti</w:t>
      </w:r>
      <w:r w:rsidR="00910CBA" w:rsidRPr="008A2F25">
        <w:rPr>
          <w:rFonts w:ascii="Palatino Linotype" w:hAnsi="Palatino Linotype" w:cstheme="minorHAnsi"/>
          <w:sz w:val="24"/>
          <w:szCs w:val="24"/>
        </w:rPr>
        <w:t xml:space="preserve"> poiché le attività realizzate nel progetto non impattano </w:t>
      </w:r>
      <w:r w:rsidR="00DA0DEC" w:rsidRPr="008A2F25">
        <w:rPr>
          <w:rFonts w:ascii="Palatino Linotype" w:hAnsi="Palatino Linotype" w:cstheme="minorHAnsi"/>
          <w:sz w:val="24"/>
          <w:szCs w:val="24"/>
        </w:rPr>
        <w:t>su tali attori.</w:t>
      </w:r>
    </w:p>
    <w:p w14:paraId="4D35EE4C" w14:textId="77777777" w:rsidR="00EF458A" w:rsidRPr="008A2F25" w:rsidRDefault="00EF458A" w:rsidP="00EF458A">
      <w:pPr>
        <w:rPr>
          <w:rFonts w:ascii="Palatino Linotype" w:hAnsi="Palatino Linotype" w:cstheme="minorHAnsi"/>
        </w:rPr>
      </w:pPr>
    </w:p>
    <w:p w14:paraId="2903CAE7" w14:textId="77777777" w:rsidR="00EF458A" w:rsidRPr="008A2F25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2" w:name="_Toc128568884"/>
      <w:bookmarkStart w:id="13" w:name="_Toc193119675"/>
      <w:r w:rsidRPr="008A2F25">
        <w:rPr>
          <w:rFonts w:ascii="Palatino Linotype" w:eastAsia="Times New Roman" w:hAnsi="Palatino Linotype" w:cstheme="minorHAnsi"/>
          <w:b/>
          <w:bCs/>
          <w:color w:val="auto"/>
        </w:rPr>
        <w:t>Aspetti della eventuale non conformità</w:t>
      </w:r>
      <w:bookmarkEnd w:id="12"/>
      <w:bookmarkEnd w:id="13"/>
    </w:p>
    <w:p w14:paraId="118BCBF9" w14:textId="77777777" w:rsidR="00EF458A" w:rsidRPr="008A2F25" w:rsidRDefault="00EF458A" w:rsidP="00EF458A">
      <w:pPr>
        <w:rPr>
          <w:rFonts w:ascii="Palatino Linotype" w:hAnsi="Palatino Linotype"/>
        </w:rPr>
      </w:pPr>
    </w:p>
    <w:p w14:paraId="3B1CD0F2" w14:textId="0D11D937" w:rsidR="00EF458A" w:rsidRPr="008A2F25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Durante il periodo dell’esecuzione contrattuale, nonché arco temporale oggetto di monitoraggio, non sono sta</w:t>
      </w:r>
      <w:r w:rsidR="00DA0DEC" w:rsidRPr="008A2F25">
        <w:rPr>
          <w:rFonts w:ascii="Palatino Linotype" w:hAnsi="Palatino Linotype" w:cstheme="minorHAnsi"/>
          <w:sz w:val="24"/>
          <w:szCs w:val="24"/>
        </w:rPr>
        <w:t>t</w:t>
      </w:r>
      <w:r w:rsidRPr="008A2F25">
        <w:rPr>
          <w:rFonts w:ascii="Palatino Linotype" w:hAnsi="Palatino Linotype" w:cstheme="minorHAnsi"/>
          <w:sz w:val="24"/>
          <w:szCs w:val="24"/>
        </w:rPr>
        <w:t>e rilevate non conformità e di conseguenza non sono state implementate azioni correttive.</w:t>
      </w:r>
    </w:p>
    <w:p w14:paraId="5B88A450" w14:textId="77777777" w:rsidR="00EF458A" w:rsidRPr="008A2F25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146715" w14:textId="77777777" w:rsidR="00EF458A" w:rsidRPr="008A2F25" w:rsidRDefault="00EF458A" w:rsidP="00EF458A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4" w:name="_Toc128568885"/>
      <w:bookmarkStart w:id="15" w:name="_Toc193119676"/>
      <w:r w:rsidRPr="008A2F25">
        <w:rPr>
          <w:rFonts w:ascii="Palatino Linotype" w:eastAsia="Times New Roman" w:hAnsi="Palatino Linotype" w:cstheme="minorHAnsi"/>
          <w:b/>
          <w:bCs/>
          <w:color w:val="auto"/>
        </w:rPr>
        <w:t>Indicazioni per la Governance</w:t>
      </w:r>
      <w:bookmarkEnd w:id="14"/>
      <w:bookmarkEnd w:id="15"/>
    </w:p>
    <w:p w14:paraId="3DC35830" w14:textId="77777777" w:rsidR="00EF458A" w:rsidRPr="008A2F25" w:rsidRDefault="00EF458A" w:rsidP="00EF458A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6D7BAC92" w14:textId="77777777" w:rsidR="00661768" w:rsidRPr="008A2F25" w:rsidRDefault="00661768" w:rsidP="00661768">
      <w:pPr>
        <w:pStyle w:val="Paragrafoelenco"/>
        <w:numPr>
          <w:ilvl w:val="0"/>
          <w:numId w:val="37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Nel periodo di riferimento non sono state rilevate e applicate penali a seguito di KPI non rispettati;</w:t>
      </w:r>
    </w:p>
    <w:p w14:paraId="3C985D9E" w14:textId="77777777" w:rsidR="00661768" w:rsidRPr="008A2F25" w:rsidRDefault="00661768" w:rsidP="00661768">
      <w:pPr>
        <w:pStyle w:val="Paragrafoelenco"/>
        <w:numPr>
          <w:ilvl w:val="0"/>
          <w:numId w:val="37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>Nel periodo di riferimento non sono state effettuate azioni correttive;</w:t>
      </w:r>
    </w:p>
    <w:p w14:paraId="3C4C448D" w14:textId="77777777" w:rsidR="00661768" w:rsidRPr="008A2F25" w:rsidRDefault="00661768" w:rsidP="00661768">
      <w:pPr>
        <w:pStyle w:val="Paragrafoelenco"/>
        <w:numPr>
          <w:ilvl w:val="0"/>
          <w:numId w:val="37"/>
        </w:numPr>
        <w:rPr>
          <w:rFonts w:ascii="Palatino Linotype" w:hAnsi="Palatino Linotype" w:cstheme="minorHAnsi"/>
          <w:sz w:val="24"/>
          <w:szCs w:val="24"/>
        </w:rPr>
      </w:pPr>
      <w:r w:rsidRPr="008A2F25">
        <w:rPr>
          <w:rFonts w:ascii="Palatino Linotype" w:hAnsi="Palatino Linotype" w:cstheme="minorHAnsi"/>
          <w:sz w:val="24"/>
          <w:szCs w:val="24"/>
        </w:rPr>
        <w:t xml:space="preserve">Nel periodo di riferimento non sono stati effettuati cambiamenti significativi sui Piani di Progetto concordati con il Fornitore. </w:t>
      </w:r>
    </w:p>
    <w:p w14:paraId="09F0B5DD" w14:textId="46B2F120" w:rsidR="000F58E5" w:rsidRPr="008A2F25" w:rsidRDefault="000F58E5" w:rsidP="00661768">
      <w:pPr>
        <w:jc w:val="both"/>
        <w:rPr>
          <w:rFonts w:ascii="Palatino Linotype" w:hAnsi="Palatino Linotype" w:cstheme="minorHAnsi"/>
          <w:sz w:val="24"/>
          <w:szCs w:val="24"/>
        </w:rPr>
      </w:pPr>
    </w:p>
    <w:sectPr w:rsidR="000F58E5" w:rsidRPr="008A2F25" w:rsidSect="00B52F83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EABC1" w14:textId="77777777" w:rsidR="00B623E0" w:rsidRDefault="00B623E0" w:rsidP="00F53C03">
      <w:r>
        <w:separator/>
      </w:r>
    </w:p>
  </w:endnote>
  <w:endnote w:type="continuationSeparator" w:id="0">
    <w:p w14:paraId="21D37AC5" w14:textId="77777777" w:rsidR="00B623E0" w:rsidRDefault="00B623E0" w:rsidP="00F53C03">
      <w:r>
        <w:continuationSeparator/>
      </w:r>
    </w:p>
  </w:endnote>
  <w:endnote w:type="continuationNotice" w:id="1">
    <w:p w14:paraId="74960F8D" w14:textId="77777777" w:rsidR="00B623E0" w:rsidRDefault="00B62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7AD6" w14:textId="16E1ECE6" w:rsidR="004F4241" w:rsidRPr="004F4241" w:rsidRDefault="004F4241" w:rsidP="004F4241">
    <w:pPr>
      <w:tabs>
        <w:tab w:val="center" w:pos="4819"/>
        <w:tab w:val="right" w:pos="9638"/>
      </w:tabs>
      <w:jc w:val="center"/>
      <w:rPr>
        <w:rFonts w:ascii="Verdana" w:eastAsia="Calibri" w:hAnsi="Verdana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01CA1" w14:textId="77777777" w:rsidR="00B623E0" w:rsidRDefault="00B623E0" w:rsidP="00F53C03">
      <w:r>
        <w:separator/>
      </w:r>
    </w:p>
  </w:footnote>
  <w:footnote w:type="continuationSeparator" w:id="0">
    <w:p w14:paraId="0FA0D1CC" w14:textId="77777777" w:rsidR="00B623E0" w:rsidRDefault="00B623E0" w:rsidP="00F53C03">
      <w:r>
        <w:continuationSeparator/>
      </w:r>
    </w:p>
  </w:footnote>
  <w:footnote w:type="continuationNotice" w:id="1">
    <w:p w14:paraId="53F55E50" w14:textId="77777777" w:rsidR="00B623E0" w:rsidRDefault="00B62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819E0" w14:textId="77780678" w:rsidR="004432AC" w:rsidRDefault="004432AC" w:rsidP="004432AC">
    <w:pPr>
      <w:pStyle w:val="Intestazione"/>
    </w:pPr>
    <w:bookmarkStart w:id="16" w:name="OLE_LINK5"/>
    <w:bookmarkStart w:id="17" w:name="OLE_LINK6"/>
    <w:bookmarkStart w:id="18" w:name="_Hlk191890958"/>
    <w:bookmarkEnd w:id="16"/>
    <w:bookmarkEnd w:id="17"/>
    <w:bookmarkEnd w:id="18"/>
  </w:p>
  <w:p w14:paraId="31DB6196" w14:textId="77777777" w:rsidR="004432AC" w:rsidRDefault="004432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0B0D"/>
    <w:multiLevelType w:val="hybridMultilevel"/>
    <w:tmpl w:val="3C60A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4504E"/>
    <w:multiLevelType w:val="hybridMultilevel"/>
    <w:tmpl w:val="ED8EF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B0EFD"/>
    <w:multiLevelType w:val="hybridMultilevel"/>
    <w:tmpl w:val="E8EEAE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C4604"/>
    <w:multiLevelType w:val="hybridMultilevel"/>
    <w:tmpl w:val="B2A2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12D8E"/>
    <w:multiLevelType w:val="hybridMultilevel"/>
    <w:tmpl w:val="AAD67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A06A6"/>
    <w:multiLevelType w:val="hybridMultilevel"/>
    <w:tmpl w:val="A13C1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A40CC"/>
    <w:multiLevelType w:val="hybridMultilevel"/>
    <w:tmpl w:val="86805E5A"/>
    <w:lvl w:ilvl="0" w:tplc="051A3160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642B5"/>
    <w:multiLevelType w:val="hybridMultilevel"/>
    <w:tmpl w:val="6BD41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A2B05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35"/>
  </w:num>
  <w:num w:numId="2" w16cid:durableId="730468044">
    <w:abstractNumId w:val="30"/>
  </w:num>
  <w:num w:numId="3" w16cid:durableId="1397628767">
    <w:abstractNumId w:val="12"/>
  </w:num>
  <w:num w:numId="4" w16cid:durableId="2025861099">
    <w:abstractNumId w:val="23"/>
  </w:num>
  <w:num w:numId="5" w16cid:durableId="67192426">
    <w:abstractNumId w:val="8"/>
  </w:num>
  <w:num w:numId="6" w16cid:durableId="651446131">
    <w:abstractNumId w:val="16"/>
  </w:num>
  <w:num w:numId="7" w16cid:durableId="537207877">
    <w:abstractNumId w:val="15"/>
  </w:num>
  <w:num w:numId="8" w16cid:durableId="1766222683">
    <w:abstractNumId w:val="14"/>
  </w:num>
  <w:num w:numId="9" w16cid:durableId="419300383">
    <w:abstractNumId w:val="27"/>
  </w:num>
  <w:num w:numId="10" w16cid:durableId="773593618">
    <w:abstractNumId w:val="25"/>
  </w:num>
  <w:num w:numId="11" w16cid:durableId="1433744476">
    <w:abstractNumId w:val="36"/>
  </w:num>
  <w:num w:numId="12" w16cid:durableId="390156048">
    <w:abstractNumId w:val="18"/>
  </w:num>
  <w:num w:numId="13" w16cid:durableId="148599305">
    <w:abstractNumId w:val="0"/>
  </w:num>
  <w:num w:numId="14" w16cid:durableId="1174875300">
    <w:abstractNumId w:val="9"/>
  </w:num>
  <w:num w:numId="15" w16cid:durableId="670062884">
    <w:abstractNumId w:val="37"/>
  </w:num>
  <w:num w:numId="16" w16cid:durableId="1210606142">
    <w:abstractNumId w:val="3"/>
  </w:num>
  <w:num w:numId="17" w16cid:durableId="2085372717">
    <w:abstractNumId w:val="21"/>
  </w:num>
  <w:num w:numId="18" w16cid:durableId="360134641">
    <w:abstractNumId w:val="33"/>
  </w:num>
  <w:num w:numId="19" w16cid:durableId="2044744077">
    <w:abstractNumId w:val="17"/>
  </w:num>
  <w:num w:numId="20" w16cid:durableId="117336913">
    <w:abstractNumId w:val="24"/>
  </w:num>
  <w:num w:numId="21" w16cid:durableId="1024944453">
    <w:abstractNumId w:val="7"/>
  </w:num>
  <w:num w:numId="22" w16cid:durableId="528224278">
    <w:abstractNumId w:val="22"/>
  </w:num>
  <w:num w:numId="23" w16cid:durableId="532377242">
    <w:abstractNumId w:val="28"/>
  </w:num>
  <w:num w:numId="24" w16cid:durableId="1466896253">
    <w:abstractNumId w:val="2"/>
  </w:num>
  <w:num w:numId="25" w16cid:durableId="1646813329">
    <w:abstractNumId w:val="26"/>
  </w:num>
  <w:num w:numId="26" w16cid:durableId="599993916">
    <w:abstractNumId w:val="29"/>
  </w:num>
  <w:num w:numId="27" w16cid:durableId="55082922">
    <w:abstractNumId w:val="13"/>
  </w:num>
  <w:num w:numId="28" w16cid:durableId="2587452">
    <w:abstractNumId w:val="6"/>
  </w:num>
  <w:num w:numId="29" w16cid:durableId="1026324207">
    <w:abstractNumId w:val="19"/>
  </w:num>
  <w:num w:numId="30" w16cid:durableId="1312753118">
    <w:abstractNumId w:val="34"/>
  </w:num>
  <w:num w:numId="31" w16cid:durableId="1014503300">
    <w:abstractNumId w:val="20"/>
  </w:num>
  <w:num w:numId="32" w16cid:durableId="1320308287">
    <w:abstractNumId w:val="11"/>
  </w:num>
  <w:num w:numId="33" w16cid:durableId="2081714062">
    <w:abstractNumId w:val="4"/>
  </w:num>
  <w:num w:numId="34" w16cid:durableId="1768770896">
    <w:abstractNumId w:val="1"/>
  </w:num>
  <w:num w:numId="35" w16cid:durableId="258805224">
    <w:abstractNumId w:val="10"/>
  </w:num>
  <w:num w:numId="36" w16cid:durableId="948970479">
    <w:abstractNumId w:val="5"/>
  </w:num>
  <w:num w:numId="37" w16cid:durableId="1899243281">
    <w:abstractNumId w:val="32"/>
  </w:num>
  <w:num w:numId="38" w16cid:durableId="196438538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05389"/>
    <w:rsid w:val="000102AD"/>
    <w:rsid w:val="000103B4"/>
    <w:rsid w:val="00011FBF"/>
    <w:rsid w:val="00014AB9"/>
    <w:rsid w:val="0001513F"/>
    <w:rsid w:val="00021F05"/>
    <w:rsid w:val="00023D26"/>
    <w:rsid w:val="000262C1"/>
    <w:rsid w:val="00031F20"/>
    <w:rsid w:val="00036EA8"/>
    <w:rsid w:val="00036ED5"/>
    <w:rsid w:val="000370E2"/>
    <w:rsid w:val="000416F6"/>
    <w:rsid w:val="00042111"/>
    <w:rsid w:val="00042BFC"/>
    <w:rsid w:val="00042FA8"/>
    <w:rsid w:val="00043C4D"/>
    <w:rsid w:val="00046BB0"/>
    <w:rsid w:val="00050773"/>
    <w:rsid w:val="0005569E"/>
    <w:rsid w:val="0006258E"/>
    <w:rsid w:val="00064430"/>
    <w:rsid w:val="0007162D"/>
    <w:rsid w:val="00072401"/>
    <w:rsid w:val="00072E84"/>
    <w:rsid w:val="000746BA"/>
    <w:rsid w:val="00074F23"/>
    <w:rsid w:val="0007577D"/>
    <w:rsid w:val="00082B12"/>
    <w:rsid w:val="00085AF1"/>
    <w:rsid w:val="000876D7"/>
    <w:rsid w:val="00090D2E"/>
    <w:rsid w:val="00094805"/>
    <w:rsid w:val="00094F5C"/>
    <w:rsid w:val="00095C08"/>
    <w:rsid w:val="00096066"/>
    <w:rsid w:val="000A485A"/>
    <w:rsid w:val="000A70FD"/>
    <w:rsid w:val="000B15D0"/>
    <w:rsid w:val="000B574E"/>
    <w:rsid w:val="000B64BF"/>
    <w:rsid w:val="000B78F2"/>
    <w:rsid w:val="000C1F4A"/>
    <w:rsid w:val="000C1F53"/>
    <w:rsid w:val="000C3EE2"/>
    <w:rsid w:val="000C4B0E"/>
    <w:rsid w:val="000C514F"/>
    <w:rsid w:val="000C5F6D"/>
    <w:rsid w:val="000C6A25"/>
    <w:rsid w:val="000D0AEE"/>
    <w:rsid w:val="000E307B"/>
    <w:rsid w:val="000E60C3"/>
    <w:rsid w:val="000E7C6E"/>
    <w:rsid w:val="000F13B4"/>
    <w:rsid w:val="000F2BE8"/>
    <w:rsid w:val="000F58E5"/>
    <w:rsid w:val="000F7439"/>
    <w:rsid w:val="0010038C"/>
    <w:rsid w:val="001064D5"/>
    <w:rsid w:val="00110088"/>
    <w:rsid w:val="001119BF"/>
    <w:rsid w:val="00112747"/>
    <w:rsid w:val="00113A8A"/>
    <w:rsid w:val="00116D5C"/>
    <w:rsid w:val="00121544"/>
    <w:rsid w:val="00122132"/>
    <w:rsid w:val="00123352"/>
    <w:rsid w:val="0012715A"/>
    <w:rsid w:val="00127968"/>
    <w:rsid w:val="00131262"/>
    <w:rsid w:val="001542C2"/>
    <w:rsid w:val="00154516"/>
    <w:rsid w:val="00155D84"/>
    <w:rsid w:val="00160547"/>
    <w:rsid w:val="001609AD"/>
    <w:rsid w:val="00170441"/>
    <w:rsid w:val="0017124E"/>
    <w:rsid w:val="00174DF0"/>
    <w:rsid w:val="00180C8A"/>
    <w:rsid w:val="00182A19"/>
    <w:rsid w:val="00185885"/>
    <w:rsid w:val="001B0658"/>
    <w:rsid w:val="001B1EA7"/>
    <w:rsid w:val="001B434F"/>
    <w:rsid w:val="001B5269"/>
    <w:rsid w:val="001C3E87"/>
    <w:rsid w:val="001C45E8"/>
    <w:rsid w:val="001C6A36"/>
    <w:rsid w:val="001D0CB8"/>
    <w:rsid w:val="001D226F"/>
    <w:rsid w:val="001D405C"/>
    <w:rsid w:val="001D6387"/>
    <w:rsid w:val="001D686A"/>
    <w:rsid w:val="001E2A18"/>
    <w:rsid w:val="001E2A35"/>
    <w:rsid w:val="001E4C77"/>
    <w:rsid w:val="001E5279"/>
    <w:rsid w:val="001F1019"/>
    <w:rsid w:val="001F155A"/>
    <w:rsid w:val="00201D2C"/>
    <w:rsid w:val="002025EB"/>
    <w:rsid w:val="002047CA"/>
    <w:rsid w:val="00206F00"/>
    <w:rsid w:val="002103B3"/>
    <w:rsid w:val="00211527"/>
    <w:rsid w:val="00215A1C"/>
    <w:rsid w:val="00215A6C"/>
    <w:rsid w:val="00216D2A"/>
    <w:rsid w:val="00221009"/>
    <w:rsid w:val="00222061"/>
    <w:rsid w:val="00230035"/>
    <w:rsid w:val="00231575"/>
    <w:rsid w:val="00232AC2"/>
    <w:rsid w:val="00232AEA"/>
    <w:rsid w:val="00233787"/>
    <w:rsid w:val="00240E8E"/>
    <w:rsid w:val="002472E5"/>
    <w:rsid w:val="0025375E"/>
    <w:rsid w:val="00253887"/>
    <w:rsid w:val="00262886"/>
    <w:rsid w:val="00265E95"/>
    <w:rsid w:val="002706E3"/>
    <w:rsid w:val="00271964"/>
    <w:rsid w:val="00275EC4"/>
    <w:rsid w:val="002803C2"/>
    <w:rsid w:val="002841BD"/>
    <w:rsid w:val="0028525E"/>
    <w:rsid w:val="002876CE"/>
    <w:rsid w:val="002910DE"/>
    <w:rsid w:val="002917E5"/>
    <w:rsid w:val="002947AB"/>
    <w:rsid w:val="002A0FBB"/>
    <w:rsid w:val="002A395B"/>
    <w:rsid w:val="002A4A83"/>
    <w:rsid w:val="002B19A5"/>
    <w:rsid w:val="002B2BC7"/>
    <w:rsid w:val="002B70CC"/>
    <w:rsid w:val="002B7340"/>
    <w:rsid w:val="002B7BE7"/>
    <w:rsid w:val="002B7E4B"/>
    <w:rsid w:val="002B7FA4"/>
    <w:rsid w:val="002C0643"/>
    <w:rsid w:val="002C120B"/>
    <w:rsid w:val="002C13C0"/>
    <w:rsid w:val="002C1AD9"/>
    <w:rsid w:val="002C23E6"/>
    <w:rsid w:val="002C6644"/>
    <w:rsid w:val="002D0D57"/>
    <w:rsid w:val="002D0F78"/>
    <w:rsid w:val="002D24FC"/>
    <w:rsid w:val="002D6695"/>
    <w:rsid w:val="002E1015"/>
    <w:rsid w:val="002E132E"/>
    <w:rsid w:val="002E20AC"/>
    <w:rsid w:val="002E3B11"/>
    <w:rsid w:val="002E52DE"/>
    <w:rsid w:val="002E664D"/>
    <w:rsid w:val="002E786E"/>
    <w:rsid w:val="002F697D"/>
    <w:rsid w:val="00300F46"/>
    <w:rsid w:val="003118F4"/>
    <w:rsid w:val="00311BCD"/>
    <w:rsid w:val="00314B2B"/>
    <w:rsid w:val="003155EF"/>
    <w:rsid w:val="00315EDA"/>
    <w:rsid w:val="003162F0"/>
    <w:rsid w:val="00317223"/>
    <w:rsid w:val="003174BA"/>
    <w:rsid w:val="003224CA"/>
    <w:rsid w:val="00322CE7"/>
    <w:rsid w:val="00324A5C"/>
    <w:rsid w:val="00324BC8"/>
    <w:rsid w:val="00325689"/>
    <w:rsid w:val="00326781"/>
    <w:rsid w:val="00326A23"/>
    <w:rsid w:val="00327231"/>
    <w:rsid w:val="00332294"/>
    <w:rsid w:val="00333CB3"/>
    <w:rsid w:val="00333E02"/>
    <w:rsid w:val="00335169"/>
    <w:rsid w:val="00336ABB"/>
    <w:rsid w:val="00343E1E"/>
    <w:rsid w:val="00353FC1"/>
    <w:rsid w:val="00354E43"/>
    <w:rsid w:val="003721B2"/>
    <w:rsid w:val="00372261"/>
    <w:rsid w:val="0037632A"/>
    <w:rsid w:val="0037650D"/>
    <w:rsid w:val="00383F00"/>
    <w:rsid w:val="003845FA"/>
    <w:rsid w:val="00385744"/>
    <w:rsid w:val="00390EF6"/>
    <w:rsid w:val="00393546"/>
    <w:rsid w:val="003A1E2A"/>
    <w:rsid w:val="003A30D3"/>
    <w:rsid w:val="003A7228"/>
    <w:rsid w:val="003B1C10"/>
    <w:rsid w:val="003B2BC4"/>
    <w:rsid w:val="003B481F"/>
    <w:rsid w:val="003B4C33"/>
    <w:rsid w:val="003B4DB1"/>
    <w:rsid w:val="003B5298"/>
    <w:rsid w:val="003B588A"/>
    <w:rsid w:val="003C01C5"/>
    <w:rsid w:val="003C328A"/>
    <w:rsid w:val="003C6225"/>
    <w:rsid w:val="003D4040"/>
    <w:rsid w:val="003D435E"/>
    <w:rsid w:val="003D4611"/>
    <w:rsid w:val="003D58A0"/>
    <w:rsid w:val="003D65F7"/>
    <w:rsid w:val="003E47A5"/>
    <w:rsid w:val="003E4C13"/>
    <w:rsid w:val="003F1611"/>
    <w:rsid w:val="003F2390"/>
    <w:rsid w:val="003F5750"/>
    <w:rsid w:val="003F773B"/>
    <w:rsid w:val="00400935"/>
    <w:rsid w:val="004034FB"/>
    <w:rsid w:val="004050ED"/>
    <w:rsid w:val="0040582E"/>
    <w:rsid w:val="0040641A"/>
    <w:rsid w:val="004076CB"/>
    <w:rsid w:val="004101C9"/>
    <w:rsid w:val="0041236B"/>
    <w:rsid w:val="00416C98"/>
    <w:rsid w:val="00417481"/>
    <w:rsid w:val="004175E3"/>
    <w:rsid w:val="004219CC"/>
    <w:rsid w:val="00421EA6"/>
    <w:rsid w:val="00423FD0"/>
    <w:rsid w:val="00424D8A"/>
    <w:rsid w:val="00432545"/>
    <w:rsid w:val="00434558"/>
    <w:rsid w:val="0044072A"/>
    <w:rsid w:val="00441623"/>
    <w:rsid w:val="00441831"/>
    <w:rsid w:val="00441AD3"/>
    <w:rsid w:val="004432AC"/>
    <w:rsid w:val="00444B92"/>
    <w:rsid w:val="0045159C"/>
    <w:rsid w:val="00452C6C"/>
    <w:rsid w:val="0045455E"/>
    <w:rsid w:val="00454D7C"/>
    <w:rsid w:val="00455347"/>
    <w:rsid w:val="004555E0"/>
    <w:rsid w:val="00456D55"/>
    <w:rsid w:val="004605F8"/>
    <w:rsid w:val="00465094"/>
    <w:rsid w:val="00472CF5"/>
    <w:rsid w:val="00473469"/>
    <w:rsid w:val="004738C4"/>
    <w:rsid w:val="00474AC2"/>
    <w:rsid w:val="00474D52"/>
    <w:rsid w:val="00481701"/>
    <w:rsid w:val="0048182F"/>
    <w:rsid w:val="0048347B"/>
    <w:rsid w:val="00492A64"/>
    <w:rsid w:val="0049420E"/>
    <w:rsid w:val="0049567C"/>
    <w:rsid w:val="00495B99"/>
    <w:rsid w:val="00497BD9"/>
    <w:rsid w:val="004A1C21"/>
    <w:rsid w:val="004A2781"/>
    <w:rsid w:val="004C5EAE"/>
    <w:rsid w:val="004C7E9A"/>
    <w:rsid w:val="004C7EF0"/>
    <w:rsid w:val="004D167F"/>
    <w:rsid w:val="004D4607"/>
    <w:rsid w:val="004E379C"/>
    <w:rsid w:val="004E44A1"/>
    <w:rsid w:val="004E48AB"/>
    <w:rsid w:val="004F3043"/>
    <w:rsid w:val="004F4241"/>
    <w:rsid w:val="004F4675"/>
    <w:rsid w:val="004F73C0"/>
    <w:rsid w:val="0050385D"/>
    <w:rsid w:val="005078E3"/>
    <w:rsid w:val="00507DD4"/>
    <w:rsid w:val="00510CEF"/>
    <w:rsid w:val="00511322"/>
    <w:rsid w:val="00514A29"/>
    <w:rsid w:val="00514AEE"/>
    <w:rsid w:val="00514F9B"/>
    <w:rsid w:val="0051536C"/>
    <w:rsid w:val="00516AD1"/>
    <w:rsid w:val="005207E1"/>
    <w:rsid w:val="00521818"/>
    <w:rsid w:val="005236E1"/>
    <w:rsid w:val="00526D41"/>
    <w:rsid w:val="00535ACB"/>
    <w:rsid w:val="00535CBD"/>
    <w:rsid w:val="00547E50"/>
    <w:rsid w:val="0055091E"/>
    <w:rsid w:val="00550953"/>
    <w:rsid w:val="005509B9"/>
    <w:rsid w:val="0056438B"/>
    <w:rsid w:val="00565137"/>
    <w:rsid w:val="00575635"/>
    <w:rsid w:val="005766BB"/>
    <w:rsid w:val="005832B3"/>
    <w:rsid w:val="00583FDA"/>
    <w:rsid w:val="00585405"/>
    <w:rsid w:val="00590397"/>
    <w:rsid w:val="00593588"/>
    <w:rsid w:val="005A04A8"/>
    <w:rsid w:val="005A65EB"/>
    <w:rsid w:val="005A6C1F"/>
    <w:rsid w:val="005A762F"/>
    <w:rsid w:val="005B0652"/>
    <w:rsid w:val="005B180C"/>
    <w:rsid w:val="005B4AD6"/>
    <w:rsid w:val="005C5AEE"/>
    <w:rsid w:val="005D545F"/>
    <w:rsid w:val="005D6392"/>
    <w:rsid w:val="005D6B18"/>
    <w:rsid w:val="005E1352"/>
    <w:rsid w:val="005E4D78"/>
    <w:rsid w:val="005E6715"/>
    <w:rsid w:val="005F12A0"/>
    <w:rsid w:val="005F2332"/>
    <w:rsid w:val="005F4CB3"/>
    <w:rsid w:val="005F4D9F"/>
    <w:rsid w:val="005F6092"/>
    <w:rsid w:val="005F644F"/>
    <w:rsid w:val="00602CE7"/>
    <w:rsid w:val="00603C3F"/>
    <w:rsid w:val="006133B5"/>
    <w:rsid w:val="00616F96"/>
    <w:rsid w:val="0062069A"/>
    <w:rsid w:val="006250CB"/>
    <w:rsid w:val="0062766A"/>
    <w:rsid w:val="00627B67"/>
    <w:rsid w:val="0064165B"/>
    <w:rsid w:val="00645825"/>
    <w:rsid w:val="00646856"/>
    <w:rsid w:val="006473C8"/>
    <w:rsid w:val="006473F7"/>
    <w:rsid w:val="00647B15"/>
    <w:rsid w:val="006505E4"/>
    <w:rsid w:val="006510C7"/>
    <w:rsid w:val="0065175C"/>
    <w:rsid w:val="0065354A"/>
    <w:rsid w:val="006539BB"/>
    <w:rsid w:val="00653ACA"/>
    <w:rsid w:val="00655554"/>
    <w:rsid w:val="00656D13"/>
    <w:rsid w:val="00661026"/>
    <w:rsid w:val="00661344"/>
    <w:rsid w:val="00661768"/>
    <w:rsid w:val="006619EA"/>
    <w:rsid w:val="00662C8D"/>
    <w:rsid w:val="0066382A"/>
    <w:rsid w:val="00665006"/>
    <w:rsid w:val="00665530"/>
    <w:rsid w:val="00667472"/>
    <w:rsid w:val="00670C89"/>
    <w:rsid w:val="00673793"/>
    <w:rsid w:val="00677A95"/>
    <w:rsid w:val="006817B9"/>
    <w:rsid w:val="00681ED7"/>
    <w:rsid w:val="00682F87"/>
    <w:rsid w:val="006834A9"/>
    <w:rsid w:val="00685E2B"/>
    <w:rsid w:val="00690157"/>
    <w:rsid w:val="00690D0A"/>
    <w:rsid w:val="00692CC2"/>
    <w:rsid w:val="006A08FE"/>
    <w:rsid w:val="006A2BC1"/>
    <w:rsid w:val="006A3C3D"/>
    <w:rsid w:val="006A40BA"/>
    <w:rsid w:val="006A5944"/>
    <w:rsid w:val="006A6336"/>
    <w:rsid w:val="006B1A65"/>
    <w:rsid w:val="006B4238"/>
    <w:rsid w:val="006B4C1F"/>
    <w:rsid w:val="006B4DC3"/>
    <w:rsid w:val="006B6254"/>
    <w:rsid w:val="006C1C4F"/>
    <w:rsid w:val="006C3DF1"/>
    <w:rsid w:val="006C3F5C"/>
    <w:rsid w:val="006C6152"/>
    <w:rsid w:val="006D3CD9"/>
    <w:rsid w:val="006E0E87"/>
    <w:rsid w:val="006E1734"/>
    <w:rsid w:val="006E2A3C"/>
    <w:rsid w:val="006E3B77"/>
    <w:rsid w:val="006E4C21"/>
    <w:rsid w:val="006E50DB"/>
    <w:rsid w:val="006E55F8"/>
    <w:rsid w:val="006E75B0"/>
    <w:rsid w:val="006F02FD"/>
    <w:rsid w:val="006F3E5D"/>
    <w:rsid w:val="006F4BFE"/>
    <w:rsid w:val="006F56B3"/>
    <w:rsid w:val="00703347"/>
    <w:rsid w:val="007037D2"/>
    <w:rsid w:val="00705433"/>
    <w:rsid w:val="007074ED"/>
    <w:rsid w:val="007118E2"/>
    <w:rsid w:val="00713F0F"/>
    <w:rsid w:val="00715E23"/>
    <w:rsid w:val="007172E5"/>
    <w:rsid w:val="00721CE7"/>
    <w:rsid w:val="0072266C"/>
    <w:rsid w:val="0072725E"/>
    <w:rsid w:val="00732061"/>
    <w:rsid w:val="007360B6"/>
    <w:rsid w:val="00736F46"/>
    <w:rsid w:val="007467AB"/>
    <w:rsid w:val="00747C55"/>
    <w:rsid w:val="00751B9C"/>
    <w:rsid w:val="0075537A"/>
    <w:rsid w:val="007602D0"/>
    <w:rsid w:val="007635F0"/>
    <w:rsid w:val="00763AEE"/>
    <w:rsid w:val="0076675A"/>
    <w:rsid w:val="00774E77"/>
    <w:rsid w:val="007770A1"/>
    <w:rsid w:val="007821F8"/>
    <w:rsid w:val="0078257C"/>
    <w:rsid w:val="007828AF"/>
    <w:rsid w:val="00783968"/>
    <w:rsid w:val="00784B72"/>
    <w:rsid w:val="00790B1B"/>
    <w:rsid w:val="007A184B"/>
    <w:rsid w:val="007A1C8B"/>
    <w:rsid w:val="007A2A06"/>
    <w:rsid w:val="007A38E5"/>
    <w:rsid w:val="007B047B"/>
    <w:rsid w:val="007B11BD"/>
    <w:rsid w:val="007B2B42"/>
    <w:rsid w:val="007B393B"/>
    <w:rsid w:val="007B512F"/>
    <w:rsid w:val="007B64CE"/>
    <w:rsid w:val="007B6963"/>
    <w:rsid w:val="007C1CE4"/>
    <w:rsid w:val="007C335D"/>
    <w:rsid w:val="007C3ED7"/>
    <w:rsid w:val="007C697D"/>
    <w:rsid w:val="007C7444"/>
    <w:rsid w:val="007D5EDC"/>
    <w:rsid w:val="007D7657"/>
    <w:rsid w:val="007D76FE"/>
    <w:rsid w:val="007D7D5E"/>
    <w:rsid w:val="007E10E4"/>
    <w:rsid w:val="007E1CA7"/>
    <w:rsid w:val="007E2FB2"/>
    <w:rsid w:val="007E4C59"/>
    <w:rsid w:val="007E6280"/>
    <w:rsid w:val="007E77DF"/>
    <w:rsid w:val="007F1795"/>
    <w:rsid w:val="007F2106"/>
    <w:rsid w:val="007F76E5"/>
    <w:rsid w:val="00802390"/>
    <w:rsid w:val="00804795"/>
    <w:rsid w:val="00810A0D"/>
    <w:rsid w:val="008114C9"/>
    <w:rsid w:val="00831C3B"/>
    <w:rsid w:val="00832F92"/>
    <w:rsid w:val="008378CF"/>
    <w:rsid w:val="00837F61"/>
    <w:rsid w:val="00844498"/>
    <w:rsid w:val="00844BAF"/>
    <w:rsid w:val="00845981"/>
    <w:rsid w:val="00845D7F"/>
    <w:rsid w:val="00851B46"/>
    <w:rsid w:val="0085261A"/>
    <w:rsid w:val="00853E4F"/>
    <w:rsid w:val="00854C1D"/>
    <w:rsid w:val="008622B5"/>
    <w:rsid w:val="0086312C"/>
    <w:rsid w:val="00864382"/>
    <w:rsid w:val="0086654C"/>
    <w:rsid w:val="0086667D"/>
    <w:rsid w:val="008668CA"/>
    <w:rsid w:val="0086741C"/>
    <w:rsid w:val="00867BE7"/>
    <w:rsid w:val="008740F5"/>
    <w:rsid w:val="00874CFC"/>
    <w:rsid w:val="00875C19"/>
    <w:rsid w:val="00876EBB"/>
    <w:rsid w:val="00877B5C"/>
    <w:rsid w:val="00881E37"/>
    <w:rsid w:val="00882066"/>
    <w:rsid w:val="00893EA2"/>
    <w:rsid w:val="00894AD7"/>
    <w:rsid w:val="00896B9B"/>
    <w:rsid w:val="0089716C"/>
    <w:rsid w:val="008A17BF"/>
    <w:rsid w:val="008A2F25"/>
    <w:rsid w:val="008A4584"/>
    <w:rsid w:val="008A5306"/>
    <w:rsid w:val="008B0858"/>
    <w:rsid w:val="008B1F4B"/>
    <w:rsid w:val="008B4800"/>
    <w:rsid w:val="008C0A2E"/>
    <w:rsid w:val="008C2D5B"/>
    <w:rsid w:val="008C6ED2"/>
    <w:rsid w:val="008D01C3"/>
    <w:rsid w:val="008D3222"/>
    <w:rsid w:val="008D32C2"/>
    <w:rsid w:val="008D380E"/>
    <w:rsid w:val="008E025D"/>
    <w:rsid w:val="008E3A36"/>
    <w:rsid w:val="008E60A5"/>
    <w:rsid w:val="008E7581"/>
    <w:rsid w:val="008E7BAB"/>
    <w:rsid w:val="008F15F2"/>
    <w:rsid w:val="008F224B"/>
    <w:rsid w:val="008F3FF5"/>
    <w:rsid w:val="008F5206"/>
    <w:rsid w:val="008F5528"/>
    <w:rsid w:val="008F7536"/>
    <w:rsid w:val="00900EC3"/>
    <w:rsid w:val="009033A2"/>
    <w:rsid w:val="009041BE"/>
    <w:rsid w:val="00905C38"/>
    <w:rsid w:val="0091076E"/>
    <w:rsid w:val="00910CBA"/>
    <w:rsid w:val="009112EE"/>
    <w:rsid w:val="00912B64"/>
    <w:rsid w:val="009130AC"/>
    <w:rsid w:val="009132D7"/>
    <w:rsid w:val="00913EAF"/>
    <w:rsid w:val="00915E5B"/>
    <w:rsid w:val="00921A1C"/>
    <w:rsid w:val="00921F50"/>
    <w:rsid w:val="0092464F"/>
    <w:rsid w:val="009275F2"/>
    <w:rsid w:val="00933A8A"/>
    <w:rsid w:val="009349CF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60040"/>
    <w:rsid w:val="009601F1"/>
    <w:rsid w:val="00960512"/>
    <w:rsid w:val="00964B3B"/>
    <w:rsid w:val="00965DD9"/>
    <w:rsid w:val="00966F7E"/>
    <w:rsid w:val="00970C44"/>
    <w:rsid w:val="00981463"/>
    <w:rsid w:val="009875EA"/>
    <w:rsid w:val="00987F16"/>
    <w:rsid w:val="00990A4B"/>
    <w:rsid w:val="00992676"/>
    <w:rsid w:val="0099442E"/>
    <w:rsid w:val="009A2B02"/>
    <w:rsid w:val="009A46D4"/>
    <w:rsid w:val="009B1CE5"/>
    <w:rsid w:val="009C33AA"/>
    <w:rsid w:val="009C3D4C"/>
    <w:rsid w:val="009C63DB"/>
    <w:rsid w:val="009C6796"/>
    <w:rsid w:val="009C6BCD"/>
    <w:rsid w:val="009D4A19"/>
    <w:rsid w:val="009D4BA4"/>
    <w:rsid w:val="009D4C28"/>
    <w:rsid w:val="009E16C5"/>
    <w:rsid w:val="009E223C"/>
    <w:rsid w:val="009E2D09"/>
    <w:rsid w:val="009E52EA"/>
    <w:rsid w:val="009E5DFE"/>
    <w:rsid w:val="009F09EA"/>
    <w:rsid w:val="009F53B1"/>
    <w:rsid w:val="009F5A22"/>
    <w:rsid w:val="00A016E6"/>
    <w:rsid w:val="00A01A0F"/>
    <w:rsid w:val="00A04318"/>
    <w:rsid w:val="00A068D4"/>
    <w:rsid w:val="00A07016"/>
    <w:rsid w:val="00A07380"/>
    <w:rsid w:val="00A11394"/>
    <w:rsid w:val="00A14609"/>
    <w:rsid w:val="00A15666"/>
    <w:rsid w:val="00A211F0"/>
    <w:rsid w:val="00A2201D"/>
    <w:rsid w:val="00A222ED"/>
    <w:rsid w:val="00A3258F"/>
    <w:rsid w:val="00A33408"/>
    <w:rsid w:val="00A337F9"/>
    <w:rsid w:val="00A34F13"/>
    <w:rsid w:val="00A3696A"/>
    <w:rsid w:val="00A41D5E"/>
    <w:rsid w:val="00A47924"/>
    <w:rsid w:val="00A507F6"/>
    <w:rsid w:val="00A5131A"/>
    <w:rsid w:val="00A524C4"/>
    <w:rsid w:val="00A52E71"/>
    <w:rsid w:val="00A5521A"/>
    <w:rsid w:val="00A6297A"/>
    <w:rsid w:val="00A67890"/>
    <w:rsid w:val="00A73004"/>
    <w:rsid w:val="00A73498"/>
    <w:rsid w:val="00A75748"/>
    <w:rsid w:val="00A768CC"/>
    <w:rsid w:val="00A77431"/>
    <w:rsid w:val="00A81737"/>
    <w:rsid w:val="00A81783"/>
    <w:rsid w:val="00A81DA8"/>
    <w:rsid w:val="00A82BC1"/>
    <w:rsid w:val="00A84C4A"/>
    <w:rsid w:val="00A90B2A"/>
    <w:rsid w:val="00A93AD8"/>
    <w:rsid w:val="00A95569"/>
    <w:rsid w:val="00AA20FD"/>
    <w:rsid w:val="00AA5095"/>
    <w:rsid w:val="00AA5D6B"/>
    <w:rsid w:val="00AA5E19"/>
    <w:rsid w:val="00AA7765"/>
    <w:rsid w:val="00AA78BC"/>
    <w:rsid w:val="00AB4A97"/>
    <w:rsid w:val="00AB568B"/>
    <w:rsid w:val="00AB73E2"/>
    <w:rsid w:val="00AC1714"/>
    <w:rsid w:val="00AC1721"/>
    <w:rsid w:val="00AC2DD7"/>
    <w:rsid w:val="00AC34DB"/>
    <w:rsid w:val="00AC4CED"/>
    <w:rsid w:val="00AC732A"/>
    <w:rsid w:val="00AC7ACF"/>
    <w:rsid w:val="00AD1D3E"/>
    <w:rsid w:val="00AD41CB"/>
    <w:rsid w:val="00AD4D49"/>
    <w:rsid w:val="00AE1CFB"/>
    <w:rsid w:val="00AE36DF"/>
    <w:rsid w:val="00AE563B"/>
    <w:rsid w:val="00AF020F"/>
    <w:rsid w:val="00AF10B8"/>
    <w:rsid w:val="00AF30ED"/>
    <w:rsid w:val="00B0432A"/>
    <w:rsid w:val="00B061E2"/>
    <w:rsid w:val="00B0670B"/>
    <w:rsid w:val="00B07A9D"/>
    <w:rsid w:val="00B14469"/>
    <w:rsid w:val="00B14521"/>
    <w:rsid w:val="00B204B3"/>
    <w:rsid w:val="00B23905"/>
    <w:rsid w:val="00B24180"/>
    <w:rsid w:val="00B24F07"/>
    <w:rsid w:val="00B315D6"/>
    <w:rsid w:val="00B34C4B"/>
    <w:rsid w:val="00B3571B"/>
    <w:rsid w:val="00B37A9C"/>
    <w:rsid w:val="00B41CC0"/>
    <w:rsid w:val="00B46F51"/>
    <w:rsid w:val="00B47A3D"/>
    <w:rsid w:val="00B51B57"/>
    <w:rsid w:val="00B52F83"/>
    <w:rsid w:val="00B552D9"/>
    <w:rsid w:val="00B623E0"/>
    <w:rsid w:val="00B642B8"/>
    <w:rsid w:val="00B65D05"/>
    <w:rsid w:val="00B722DD"/>
    <w:rsid w:val="00B76476"/>
    <w:rsid w:val="00B7677F"/>
    <w:rsid w:val="00B768E1"/>
    <w:rsid w:val="00B76956"/>
    <w:rsid w:val="00B76A8F"/>
    <w:rsid w:val="00B808BB"/>
    <w:rsid w:val="00B80B3D"/>
    <w:rsid w:val="00B8712A"/>
    <w:rsid w:val="00B90B5B"/>
    <w:rsid w:val="00B918CE"/>
    <w:rsid w:val="00B91F37"/>
    <w:rsid w:val="00B9416B"/>
    <w:rsid w:val="00B97351"/>
    <w:rsid w:val="00BA1284"/>
    <w:rsid w:val="00BA2C61"/>
    <w:rsid w:val="00BA32A7"/>
    <w:rsid w:val="00BA37A6"/>
    <w:rsid w:val="00BA5BDC"/>
    <w:rsid w:val="00BB055F"/>
    <w:rsid w:val="00BB18D0"/>
    <w:rsid w:val="00BB399E"/>
    <w:rsid w:val="00BB4C7A"/>
    <w:rsid w:val="00BC05B6"/>
    <w:rsid w:val="00BC0C15"/>
    <w:rsid w:val="00BC4D50"/>
    <w:rsid w:val="00BC679C"/>
    <w:rsid w:val="00BC6DB3"/>
    <w:rsid w:val="00BD0D2D"/>
    <w:rsid w:val="00BD2FA7"/>
    <w:rsid w:val="00BD36A3"/>
    <w:rsid w:val="00BE3212"/>
    <w:rsid w:val="00BE68A3"/>
    <w:rsid w:val="00BF1259"/>
    <w:rsid w:val="00BF1DF5"/>
    <w:rsid w:val="00BF55F6"/>
    <w:rsid w:val="00BF6A58"/>
    <w:rsid w:val="00BF7AC8"/>
    <w:rsid w:val="00BF7CC6"/>
    <w:rsid w:val="00C0371B"/>
    <w:rsid w:val="00C059B9"/>
    <w:rsid w:val="00C10C81"/>
    <w:rsid w:val="00C12AEB"/>
    <w:rsid w:val="00C21771"/>
    <w:rsid w:val="00C22014"/>
    <w:rsid w:val="00C2415B"/>
    <w:rsid w:val="00C31507"/>
    <w:rsid w:val="00C31C36"/>
    <w:rsid w:val="00C36AAC"/>
    <w:rsid w:val="00C413DC"/>
    <w:rsid w:val="00C45E9B"/>
    <w:rsid w:val="00C47A60"/>
    <w:rsid w:val="00C52402"/>
    <w:rsid w:val="00C536FB"/>
    <w:rsid w:val="00C60420"/>
    <w:rsid w:val="00C60637"/>
    <w:rsid w:val="00C61F7E"/>
    <w:rsid w:val="00C62E9E"/>
    <w:rsid w:val="00C66366"/>
    <w:rsid w:val="00C67B87"/>
    <w:rsid w:val="00C7235D"/>
    <w:rsid w:val="00C83A77"/>
    <w:rsid w:val="00C8473F"/>
    <w:rsid w:val="00C850DC"/>
    <w:rsid w:val="00C862A7"/>
    <w:rsid w:val="00C863FB"/>
    <w:rsid w:val="00C86D74"/>
    <w:rsid w:val="00C87D5E"/>
    <w:rsid w:val="00C87D81"/>
    <w:rsid w:val="00C90CAE"/>
    <w:rsid w:val="00C9123B"/>
    <w:rsid w:val="00C9380F"/>
    <w:rsid w:val="00CA25A0"/>
    <w:rsid w:val="00CA3C16"/>
    <w:rsid w:val="00CA5291"/>
    <w:rsid w:val="00CB15D5"/>
    <w:rsid w:val="00CB230A"/>
    <w:rsid w:val="00CB2D24"/>
    <w:rsid w:val="00CB3673"/>
    <w:rsid w:val="00CB4544"/>
    <w:rsid w:val="00CB5E06"/>
    <w:rsid w:val="00CC141D"/>
    <w:rsid w:val="00CC32AA"/>
    <w:rsid w:val="00CC3A46"/>
    <w:rsid w:val="00CC4AA8"/>
    <w:rsid w:val="00CC7171"/>
    <w:rsid w:val="00CD3841"/>
    <w:rsid w:val="00CD4CBB"/>
    <w:rsid w:val="00CD5C2E"/>
    <w:rsid w:val="00CD5F26"/>
    <w:rsid w:val="00CD74B1"/>
    <w:rsid w:val="00CD7660"/>
    <w:rsid w:val="00CE4836"/>
    <w:rsid w:val="00CE4847"/>
    <w:rsid w:val="00CE61DC"/>
    <w:rsid w:val="00CE6D41"/>
    <w:rsid w:val="00CF47E7"/>
    <w:rsid w:val="00CF680F"/>
    <w:rsid w:val="00CF7C50"/>
    <w:rsid w:val="00D04FAE"/>
    <w:rsid w:val="00D12E6D"/>
    <w:rsid w:val="00D1674B"/>
    <w:rsid w:val="00D24AD3"/>
    <w:rsid w:val="00D24E33"/>
    <w:rsid w:val="00D273CC"/>
    <w:rsid w:val="00D279C4"/>
    <w:rsid w:val="00D3031C"/>
    <w:rsid w:val="00D43912"/>
    <w:rsid w:val="00D447B7"/>
    <w:rsid w:val="00D45648"/>
    <w:rsid w:val="00D51014"/>
    <w:rsid w:val="00D51473"/>
    <w:rsid w:val="00D53B2E"/>
    <w:rsid w:val="00D568F9"/>
    <w:rsid w:val="00D56D58"/>
    <w:rsid w:val="00D60F9D"/>
    <w:rsid w:val="00D6224F"/>
    <w:rsid w:val="00D67B59"/>
    <w:rsid w:val="00D71CD4"/>
    <w:rsid w:val="00D72006"/>
    <w:rsid w:val="00D730BC"/>
    <w:rsid w:val="00D73315"/>
    <w:rsid w:val="00D75340"/>
    <w:rsid w:val="00D81FFE"/>
    <w:rsid w:val="00D830EC"/>
    <w:rsid w:val="00D86C04"/>
    <w:rsid w:val="00D93D8B"/>
    <w:rsid w:val="00D93EF0"/>
    <w:rsid w:val="00D94459"/>
    <w:rsid w:val="00D94AA1"/>
    <w:rsid w:val="00D950EE"/>
    <w:rsid w:val="00D96ADC"/>
    <w:rsid w:val="00DA0739"/>
    <w:rsid w:val="00DA0DEC"/>
    <w:rsid w:val="00DA6884"/>
    <w:rsid w:val="00DA76AE"/>
    <w:rsid w:val="00DB002C"/>
    <w:rsid w:val="00DB268C"/>
    <w:rsid w:val="00DB333B"/>
    <w:rsid w:val="00DB6648"/>
    <w:rsid w:val="00DC2431"/>
    <w:rsid w:val="00DC2BFE"/>
    <w:rsid w:val="00DC4AF5"/>
    <w:rsid w:val="00DE3637"/>
    <w:rsid w:val="00DE4D88"/>
    <w:rsid w:val="00DE4EB7"/>
    <w:rsid w:val="00DE4FA5"/>
    <w:rsid w:val="00DE637B"/>
    <w:rsid w:val="00DF5DB4"/>
    <w:rsid w:val="00DF60B5"/>
    <w:rsid w:val="00DF649C"/>
    <w:rsid w:val="00E00705"/>
    <w:rsid w:val="00E007DB"/>
    <w:rsid w:val="00E00FF9"/>
    <w:rsid w:val="00E014E2"/>
    <w:rsid w:val="00E01946"/>
    <w:rsid w:val="00E046D1"/>
    <w:rsid w:val="00E04EF8"/>
    <w:rsid w:val="00E11A63"/>
    <w:rsid w:val="00E11BCE"/>
    <w:rsid w:val="00E11D82"/>
    <w:rsid w:val="00E12CD6"/>
    <w:rsid w:val="00E14F76"/>
    <w:rsid w:val="00E15333"/>
    <w:rsid w:val="00E162EC"/>
    <w:rsid w:val="00E1693F"/>
    <w:rsid w:val="00E16DF5"/>
    <w:rsid w:val="00E23604"/>
    <w:rsid w:val="00E274C9"/>
    <w:rsid w:val="00E27B33"/>
    <w:rsid w:val="00E27C03"/>
    <w:rsid w:val="00E34291"/>
    <w:rsid w:val="00E34527"/>
    <w:rsid w:val="00E35465"/>
    <w:rsid w:val="00E45975"/>
    <w:rsid w:val="00E511F4"/>
    <w:rsid w:val="00E5360E"/>
    <w:rsid w:val="00E5715B"/>
    <w:rsid w:val="00E61DAA"/>
    <w:rsid w:val="00E61E3B"/>
    <w:rsid w:val="00E6324C"/>
    <w:rsid w:val="00E65BB0"/>
    <w:rsid w:val="00E72219"/>
    <w:rsid w:val="00E74DDF"/>
    <w:rsid w:val="00E76D7B"/>
    <w:rsid w:val="00E7768C"/>
    <w:rsid w:val="00E7780A"/>
    <w:rsid w:val="00E84438"/>
    <w:rsid w:val="00E9165A"/>
    <w:rsid w:val="00E92DF9"/>
    <w:rsid w:val="00E94A42"/>
    <w:rsid w:val="00E960F4"/>
    <w:rsid w:val="00E96D30"/>
    <w:rsid w:val="00EA0B7A"/>
    <w:rsid w:val="00EA12F7"/>
    <w:rsid w:val="00EA4FF4"/>
    <w:rsid w:val="00EA6089"/>
    <w:rsid w:val="00EA7284"/>
    <w:rsid w:val="00EA7409"/>
    <w:rsid w:val="00EA749F"/>
    <w:rsid w:val="00EB1A34"/>
    <w:rsid w:val="00EB1B9E"/>
    <w:rsid w:val="00EB3514"/>
    <w:rsid w:val="00EB4EB4"/>
    <w:rsid w:val="00EB54FB"/>
    <w:rsid w:val="00EB6534"/>
    <w:rsid w:val="00EC3026"/>
    <w:rsid w:val="00EC37FC"/>
    <w:rsid w:val="00EC3D4A"/>
    <w:rsid w:val="00EC7B92"/>
    <w:rsid w:val="00EC7E47"/>
    <w:rsid w:val="00ED0A42"/>
    <w:rsid w:val="00ED6F9F"/>
    <w:rsid w:val="00EE4309"/>
    <w:rsid w:val="00EE5EFB"/>
    <w:rsid w:val="00EE790E"/>
    <w:rsid w:val="00EE7EF1"/>
    <w:rsid w:val="00EF1A07"/>
    <w:rsid w:val="00EF43C8"/>
    <w:rsid w:val="00EF458A"/>
    <w:rsid w:val="00F007C9"/>
    <w:rsid w:val="00F03483"/>
    <w:rsid w:val="00F049CA"/>
    <w:rsid w:val="00F10484"/>
    <w:rsid w:val="00F11232"/>
    <w:rsid w:val="00F1149F"/>
    <w:rsid w:val="00F12956"/>
    <w:rsid w:val="00F20521"/>
    <w:rsid w:val="00F2085B"/>
    <w:rsid w:val="00F31FB5"/>
    <w:rsid w:val="00F35A3D"/>
    <w:rsid w:val="00F37A97"/>
    <w:rsid w:val="00F50563"/>
    <w:rsid w:val="00F51108"/>
    <w:rsid w:val="00F51F10"/>
    <w:rsid w:val="00F5269E"/>
    <w:rsid w:val="00F53C03"/>
    <w:rsid w:val="00F60497"/>
    <w:rsid w:val="00F6288C"/>
    <w:rsid w:val="00F63362"/>
    <w:rsid w:val="00F64639"/>
    <w:rsid w:val="00F651E5"/>
    <w:rsid w:val="00F67B20"/>
    <w:rsid w:val="00F73FF5"/>
    <w:rsid w:val="00F740E4"/>
    <w:rsid w:val="00F7410A"/>
    <w:rsid w:val="00F74AD0"/>
    <w:rsid w:val="00F765F0"/>
    <w:rsid w:val="00F81850"/>
    <w:rsid w:val="00F8501C"/>
    <w:rsid w:val="00FA3B3E"/>
    <w:rsid w:val="00FA70D5"/>
    <w:rsid w:val="00FB006D"/>
    <w:rsid w:val="00FB1696"/>
    <w:rsid w:val="00FB51BA"/>
    <w:rsid w:val="00FC085A"/>
    <w:rsid w:val="00FC3FD7"/>
    <w:rsid w:val="00FD650C"/>
    <w:rsid w:val="00FD6AE0"/>
    <w:rsid w:val="00FE098A"/>
    <w:rsid w:val="00FE5050"/>
    <w:rsid w:val="00FF0A9A"/>
    <w:rsid w:val="211B6148"/>
    <w:rsid w:val="219452E9"/>
    <w:rsid w:val="3C428C4C"/>
    <w:rsid w:val="4093F754"/>
    <w:rsid w:val="5A30D6C5"/>
    <w:rsid w:val="6B5FD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05DD81E0-9138-4598-92F8-231C5634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1B434F"/>
    <w:p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434F"/>
    <w:pPr>
      <w:keepNext/>
      <w:keepLines/>
      <w:spacing w:before="4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434F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434F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434F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D639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434F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D63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B434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434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434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434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434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43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68C65D-C548-4279-9E07-75DE98C22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Marziani, Francesco</dc:creator>
  <cp:keywords/>
  <dc:description/>
  <cp:lastModifiedBy>Andrea Munforti</cp:lastModifiedBy>
  <cp:revision>21</cp:revision>
  <dcterms:created xsi:type="dcterms:W3CDTF">2025-09-26T12:38:00Z</dcterms:created>
  <dcterms:modified xsi:type="dcterms:W3CDTF">2025-09-29T07:59:00Z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